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30E" w:rsidRPr="000C1147" w:rsidRDefault="0030030E" w:rsidP="0030030E">
      <w:pPr>
        <w:tabs>
          <w:tab w:val="left" w:pos="0"/>
        </w:tabs>
        <w:jc w:val="both"/>
        <w:rPr>
          <w:rFonts w:ascii="Tahoma" w:hAnsi="Tahoma" w:cs="Tahoma"/>
          <w:sz w:val="22"/>
          <w:szCs w:val="22"/>
          <w:lang w:val="es-CO"/>
        </w:rPr>
      </w:pPr>
      <w:permStart w:id="1881422484" w:edGrp="everyone"/>
      <w:r w:rsidRPr="000C1147">
        <w:rPr>
          <w:rFonts w:ascii="Tahoma" w:hAnsi="Tahoma" w:cs="Tahoma"/>
          <w:sz w:val="22"/>
          <w:szCs w:val="22"/>
          <w:lang w:val="es-CO"/>
        </w:rPr>
        <w:t xml:space="preserve">Auto No. ___________ </w:t>
      </w:r>
      <w:proofErr w:type="gramStart"/>
      <w:r w:rsidRPr="000C1147">
        <w:rPr>
          <w:rFonts w:ascii="Tahoma" w:hAnsi="Tahoma" w:cs="Tahoma"/>
          <w:sz w:val="22"/>
          <w:szCs w:val="22"/>
          <w:lang w:val="es-CO"/>
        </w:rPr>
        <w:t>de  _</w:t>
      </w:r>
      <w:proofErr w:type="gramEnd"/>
      <w:r w:rsidRPr="000C1147">
        <w:rPr>
          <w:rFonts w:ascii="Tahoma" w:hAnsi="Tahoma" w:cs="Tahoma"/>
          <w:sz w:val="22"/>
          <w:szCs w:val="22"/>
          <w:lang w:val="es-CO"/>
        </w:rPr>
        <w:t>________ (fecha).</w:t>
      </w:r>
    </w:p>
    <w:p w:rsidR="0030030E" w:rsidRPr="000C1147" w:rsidRDefault="0030030E" w:rsidP="0030030E">
      <w:pPr>
        <w:tabs>
          <w:tab w:val="left" w:pos="0"/>
        </w:tabs>
        <w:jc w:val="both"/>
        <w:rPr>
          <w:rFonts w:ascii="Tahoma" w:hAnsi="Tahoma" w:cs="Tahoma"/>
          <w:sz w:val="22"/>
          <w:szCs w:val="22"/>
          <w:lang w:val="es-CO"/>
        </w:rPr>
      </w:pPr>
    </w:p>
    <w:p w:rsidR="0030030E" w:rsidRPr="000C1147" w:rsidRDefault="0030030E" w:rsidP="0030030E">
      <w:pPr>
        <w:jc w:val="both"/>
        <w:rPr>
          <w:rFonts w:ascii="Tahoma" w:hAnsi="Tahoma" w:cs="Tahoma"/>
          <w:sz w:val="22"/>
          <w:szCs w:val="22"/>
        </w:rPr>
      </w:pPr>
      <w:r w:rsidRPr="000C1147">
        <w:rPr>
          <w:rFonts w:ascii="Tahoma" w:hAnsi="Tahoma" w:cs="Tahoma"/>
          <w:sz w:val="22"/>
          <w:szCs w:val="22"/>
          <w:lang w:val="es-CO"/>
        </w:rPr>
        <w:t>En la ciudad de ______________, a los ____________ ( ) d</w:t>
      </w:r>
      <w:r w:rsidRPr="000C1147">
        <w:rPr>
          <w:rFonts w:ascii="Tahoma" w:hAnsi="Tahoma" w:cs="Tahoma"/>
          <w:sz w:val="22"/>
          <w:szCs w:val="22"/>
          <w:highlight w:val="white"/>
          <w:lang w:val="es-CO"/>
        </w:rPr>
        <w:t>ías del mes de _____________ del año, ______________ ( ), el suscrito funcionario competente __________________(nombre del funcionario jerárquico o funcional) de la ______ (dependencia) de la Contraloría Departamental del Tolima, procede a decidir el impedimento o recusación (según sea el caso), presentado por __________ (nombre func</w:t>
      </w:r>
      <w:bookmarkStart w:id="0" w:name="_GoBack"/>
      <w:bookmarkEnd w:id="0"/>
      <w:r w:rsidRPr="000C1147">
        <w:rPr>
          <w:rFonts w:ascii="Tahoma" w:hAnsi="Tahoma" w:cs="Tahoma"/>
          <w:sz w:val="22"/>
          <w:szCs w:val="22"/>
          <w:highlight w:val="white"/>
          <w:lang w:val="es-CO"/>
        </w:rPr>
        <w:t>ionario impedido o recusado), dentro del proceso de Responsabilidad Fiscal No. ______, adelantado en las dependencias administrativas de ___________ (entidad), basado en los siguientes,</w:t>
      </w:r>
    </w:p>
    <w:p w:rsidR="0030030E" w:rsidRPr="000C1147" w:rsidRDefault="0030030E" w:rsidP="0030030E">
      <w:pPr>
        <w:jc w:val="both"/>
        <w:rPr>
          <w:rFonts w:ascii="Tahoma" w:hAnsi="Tahoma" w:cs="Tahoma"/>
          <w:b/>
          <w:sz w:val="22"/>
          <w:szCs w:val="22"/>
        </w:rPr>
      </w:pPr>
      <w:r w:rsidRPr="000C1147">
        <w:rPr>
          <w:rFonts w:ascii="Tahoma" w:hAnsi="Tahoma" w:cs="Tahoma"/>
          <w:sz w:val="22"/>
          <w:szCs w:val="22"/>
        </w:rPr>
        <w:t> </w:t>
      </w:r>
      <w:r w:rsidRPr="000C1147">
        <w:rPr>
          <w:rFonts w:ascii="Tahoma" w:hAnsi="Tahoma" w:cs="Tahoma"/>
          <w:b/>
          <w:sz w:val="22"/>
          <w:szCs w:val="22"/>
        </w:rPr>
        <w:t> </w:t>
      </w:r>
    </w:p>
    <w:p w:rsidR="0030030E" w:rsidRPr="000C1147" w:rsidRDefault="0030030E" w:rsidP="0030030E">
      <w:pPr>
        <w:shd w:val="clear" w:color="auto" w:fill="FFFFFF"/>
        <w:jc w:val="center"/>
        <w:rPr>
          <w:rFonts w:ascii="Tahoma" w:hAnsi="Tahoma" w:cs="Tahoma"/>
          <w:b/>
          <w:sz w:val="22"/>
          <w:szCs w:val="22"/>
        </w:rPr>
      </w:pPr>
      <w:r w:rsidRPr="000C1147">
        <w:rPr>
          <w:rFonts w:ascii="Tahoma" w:hAnsi="Tahoma" w:cs="Tahoma"/>
          <w:b/>
          <w:sz w:val="22"/>
          <w:szCs w:val="22"/>
        </w:rPr>
        <w:t>FUNDAMENTOS:</w:t>
      </w:r>
    </w:p>
    <w:p w:rsidR="0030030E" w:rsidRPr="000C1147" w:rsidRDefault="0030030E" w:rsidP="0030030E">
      <w:pPr>
        <w:shd w:val="clear" w:color="auto" w:fill="FFFFFF"/>
        <w:jc w:val="center"/>
        <w:rPr>
          <w:rFonts w:ascii="Tahoma" w:hAnsi="Tahoma" w:cs="Tahoma"/>
          <w:b/>
          <w:sz w:val="22"/>
          <w:szCs w:val="22"/>
        </w:rPr>
      </w:pPr>
    </w:p>
    <w:p w:rsidR="0030030E" w:rsidRPr="000C1147" w:rsidRDefault="0030030E" w:rsidP="0030030E">
      <w:pPr>
        <w:tabs>
          <w:tab w:val="left" w:pos="0"/>
        </w:tabs>
        <w:jc w:val="both"/>
        <w:rPr>
          <w:rFonts w:ascii="Tahoma" w:hAnsi="Tahoma" w:cs="Tahoma"/>
          <w:sz w:val="22"/>
          <w:szCs w:val="22"/>
          <w:lang w:val="es-CO"/>
        </w:rPr>
      </w:pPr>
      <w:r w:rsidRPr="000C1147">
        <w:rPr>
          <w:rFonts w:ascii="Tahoma" w:hAnsi="Tahoma" w:cs="Tahoma"/>
          <w:sz w:val="22"/>
          <w:szCs w:val="22"/>
          <w:lang w:val="es-CO"/>
        </w:rPr>
        <w:t>1. En la actualidad se viene adelantando el Proceso de Responsabilidad Fiscal No. _____, en las dependencias administrativas de ____________ (entidad).</w:t>
      </w:r>
    </w:p>
    <w:p w:rsidR="0030030E" w:rsidRPr="000C1147" w:rsidRDefault="0030030E" w:rsidP="0030030E">
      <w:pPr>
        <w:tabs>
          <w:tab w:val="left" w:pos="0"/>
        </w:tabs>
        <w:jc w:val="both"/>
        <w:rPr>
          <w:rFonts w:ascii="Tahoma" w:hAnsi="Tahoma" w:cs="Tahoma"/>
          <w:sz w:val="22"/>
          <w:szCs w:val="22"/>
          <w:lang w:val="es-CO"/>
        </w:rPr>
      </w:pPr>
      <w:r w:rsidRPr="000C1147">
        <w:rPr>
          <w:rFonts w:ascii="Tahoma" w:hAnsi="Tahoma" w:cs="Tahoma"/>
          <w:sz w:val="22"/>
          <w:szCs w:val="22"/>
          <w:lang w:val="es-CO"/>
        </w:rPr>
        <w:t>2. En la mencionada actuación viene conociendo como funcionario investigador o competente el Dr. __________ (nombre), quien manifestó encontrarse impedido, bajo la causal _________, contemplada en ________ (indicar la norma).</w:t>
      </w:r>
    </w:p>
    <w:p w:rsidR="0030030E" w:rsidRPr="000C1147" w:rsidRDefault="0030030E" w:rsidP="0030030E">
      <w:pPr>
        <w:tabs>
          <w:tab w:val="left" w:pos="0"/>
        </w:tabs>
        <w:jc w:val="both"/>
        <w:rPr>
          <w:rFonts w:ascii="Tahoma" w:hAnsi="Tahoma" w:cs="Tahoma"/>
          <w:sz w:val="22"/>
          <w:szCs w:val="22"/>
          <w:lang w:val="es-CO"/>
        </w:rPr>
      </w:pPr>
      <w:r w:rsidRPr="000C1147">
        <w:rPr>
          <w:rFonts w:ascii="Tahoma" w:hAnsi="Tahoma" w:cs="Tahoma"/>
          <w:sz w:val="22"/>
          <w:szCs w:val="22"/>
          <w:lang w:val="es-CO"/>
        </w:rPr>
        <w:t>3. Para probar la causal de impedimento o recusación se aportaron las siguientes pruebas: (relacionarlas).</w:t>
      </w:r>
    </w:p>
    <w:p w:rsidR="0030030E" w:rsidRPr="000C1147" w:rsidRDefault="0030030E" w:rsidP="0030030E">
      <w:pPr>
        <w:tabs>
          <w:tab w:val="left" w:pos="0"/>
        </w:tabs>
        <w:jc w:val="both"/>
        <w:rPr>
          <w:rFonts w:ascii="Tahoma" w:hAnsi="Tahoma" w:cs="Tahoma"/>
          <w:sz w:val="22"/>
          <w:szCs w:val="22"/>
          <w:lang w:val="es-CO"/>
        </w:rPr>
      </w:pPr>
      <w:r w:rsidRPr="000C1147">
        <w:rPr>
          <w:rFonts w:ascii="Tahoma" w:hAnsi="Tahoma" w:cs="Tahoma"/>
          <w:sz w:val="22"/>
          <w:szCs w:val="22"/>
          <w:lang w:val="es-CO"/>
        </w:rPr>
        <w:t> </w:t>
      </w:r>
    </w:p>
    <w:p w:rsidR="0030030E" w:rsidRPr="000C1147" w:rsidRDefault="0030030E" w:rsidP="0030030E">
      <w:pPr>
        <w:tabs>
          <w:tab w:val="left" w:pos="0"/>
        </w:tabs>
        <w:jc w:val="center"/>
        <w:rPr>
          <w:rFonts w:ascii="Tahoma" w:hAnsi="Tahoma" w:cs="Tahoma"/>
          <w:b/>
          <w:sz w:val="22"/>
          <w:szCs w:val="22"/>
          <w:lang w:val="es-CO"/>
        </w:rPr>
      </w:pPr>
      <w:r w:rsidRPr="000C1147">
        <w:rPr>
          <w:rFonts w:ascii="Tahoma" w:hAnsi="Tahoma" w:cs="Tahoma"/>
          <w:b/>
          <w:sz w:val="22"/>
          <w:szCs w:val="22"/>
          <w:lang w:val="es-CO"/>
        </w:rPr>
        <w:t>CONSIDERACIONES DEL DESPACHO:</w:t>
      </w:r>
    </w:p>
    <w:p w:rsidR="0030030E" w:rsidRPr="000C1147" w:rsidRDefault="0030030E" w:rsidP="0030030E">
      <w:pPr>
        <w:tabs>
          <w:tab w:val="left" w:pos="0"/>
        </w:tabs>
        <w:jc w:val="center"/>
        <w:rPr>
          <w:rFonts w:ascii="Tahoma" w:hAnsi="Tahoma" w:cs="Tahoma"/>
          <w:b/>
          <w:sz w:val="22"/>
          <w:szCs w:val="22"/>
          <w:lang w:val="es-CO"/>
        </w:rPr>
      </w:pPr>
    </w:p>
    <w:p w:rsidR="0030030E" w:rsidRPr="000C1147" w:rsidRDefault="0030030E" w:rsidP="0030030E">
      <w:pPr>
        <w:tabs>
          <w:tab w:val="left" w:pos="0"/>
        </w:tabs>
        <w:jc w:val="both"/>
        <w:rPr>
          <w:rFonts w:ascii="Tahoma" w:hAnsi="Tahoma" w:cs="Tahoma"/>
          <w:sz w:val="22"/>
          <w:szCs w:val="22"/>
          <w:lang w:val="es-CO"/>
        </w:rPr>
      </w:pPr>
      <w:r w:rsidRPr="000C1147">
        <w:rPr>
          <w:rFonts w:ascii="Tahoma" w:hAnsi="Tahoma" w:cs="Tahoma"/>
          <w:sz w:val="22"/>
          <w:szCs w:val="22"/>
          <w:lang w:val="es-CO"/>
        </w:rPr>
        <w:t>Se debe entrar a analizar el material probatorio para determinar la procedencia o improcedencia de la causal invocada en el impedimento o la recusación.</w:t>
      </w:r>
    </w:p>
    <w:p w:rsidR="0030030E" w:rsidRDefault="0030030E" w:rsidP="0030030E">
      <w:pPr>
        <w:tabs>
          <w:tab w:val="left" w:pos="0"/>
        </w:tabs>
        <w:jc w:val="both"/>
        <w:rPr>
          <w:rFonts w:ascii="Tahoma" w:hAnsi="Tahoma" w:cs="Tahoma"/>
          <w:sz w:val="22"/>
          <w:szCs w:val="22"/>
          <w:lang w:val="es-CO"/>
        </w:rPr>
      </w:pPr>
      <w:r w:rsidRPr="000C1147">
        <w:rPr>
          <w:rFonts w:ascii="Tahoma" w:hAnsi="Tahoma" w:cs="Tahoma"/>
          <w:sz w:val="22"/>
          <w:szCs w:val="22"/>
          <w:lang w:val="es-CO"/>
        </w:rPr>
        <w:t>De no encontrarse probada la causal, no se aceptará el impedimento y así se ordenará en la parte resolutiva, donde también se ordenará al funcionario que prosiga con la actuación.</w:t>
      </w:r>
    </w:p>
    <w:p w:rsidR="0030030E" w:rsidRPr="000C1147" w:rsidRDefault="0030030E" w:rsidP="0030030E">
      <w:pPr>
        <w:tabs>
          <w:tab w:val="left" w:pos="0"/>
        </w:tabs>
        <w:jc w:val="both"/>
        <w:rPr>
          <w:rFonts w:ascii="Tahoma" w:hAnsi="Tahoma" w:cs="Tahoma"/>
          <w:sz w:val="22"/>
          <w:szCs w:val="22"/>
          <w:lang w:val="es-CO"/>
        </w:rPr>
      </w:pPr>
    </w:p>
    <w:p w:rsidR="0030030E" w:rsidRPr="000C1147" w:rsidRDefault="0030030E" w:rsidP="0030030E">
      <w:pPr>
        <w:tabs>
          <w:tab w:val="left" w:pos="0"/>
        </w:tabs>
        <w:jc w:val="both"/>
        <w:rPr>
          <w:rFonts w:ascii="Tahoma" w:hAnsi="Tahoma" w:cs="Tahoma"/>
          <w:sz w:val="22"/>
          <w:szCs w:val="22"/>
          <w:lang w:val="es-CO"/>
        </w:rPr>
      </w:pPr>
      <w:r w:rsidRPr="000C1147">
        <w:rPr>
          <w:rFonts w:ascii="Tahoma" w:hAnsi="Tahoma" w:cs="Tahoma"/>
          <w:sz w:val="22"/>
          <w:szCs w:val="22"/>
          <w:lang w:val="es-CO"/>
        </w:rPr>
        <w:t>Contrario sensu, se aceptará el impedimento o recusación y se señalará la persona que habrá de sustituir al funcionario impedido o recusado y así se ordenará en la parte resolutiva.</w:t>
      </w:r>
    </w:p>
    <w:p w:rsidR="0030030E" w:rsidRPr="000C1147" w:rsidRDefault="0030030E" w:rsidP="0030030E">
      <w:pPr>
        <w:tabs>
          <w:tab w:val="left" w:pos="0"/>
        </w:tabs>
        <w:jc w:val="both"/>
        <w:rPr>
          <w:rFonts w:ascii="Tahoma" w:hAnsi="Tahoma" w:cs="Tahoma"/>
          <w:sz w:val="22"/>
          <w:szCs w:val="22"/>
          <w:lang w:val="es-CO"/>
        </w:rPr>
      </w:pPr>
      <w:r w:rsidRPr="000C1147">
        <w:rPr>
          <w:rFonts w:ascii="Tahoma" w:hAnsi="Tahoma" w:cs="Tahoma"/>
          <w:sz w:val="22"/>
          <w:szCs w:val="22"/>
          <w:lang w:val="es-CO"/>
        </w:rPr>
        <w:t> </w:t>
      </w:r>
    </w:p>
    <w:p w:rsidR="0030030E" w:rsidRPr="000C1147" w:rsidRDefault="0030030E" w:rsidP="0030030E">
      <w:pPr>
        <w:shd w:val="clear" w:color="auto" w:fill="FFFFFF"/>
        <w:tabs>
          <w:tab w:val="left" w:pos="0"/>
        </w:tabs>
        <w:jc w:val="both"/>
        <w:rPr>
          <w:rFonts w:ascii="Tahoma" w:hAnsi="Tahoma" w:cs="Tahoma"/>
          <w:sz w:val="22"/>
          <w:szCs w:val="22"/>
          <w:lang w:val="es-CO"/>
        </w:rPr>
      </w:pPr>
      <w:r w:rsidRPr="000C1147">
        <w:rPr>
          <w:rFonts w:ascii="Tahoma" w:hAnsi="Tahoma" w:cs="Tahoma"/>
          <w:sz w:val="22"/>
          <w:szCs w:val="22"/>
          <w:lang w:val="es-CO"/>
        </w:rPr>
        <w:t xml:space="preserve">En mérito de lo anteriormente expuesto, </w:t>
      </w:r>
    </w:p>
    <w:p w:rsidR="0030030E" w:rsidRPr="000C1147" w:rsidRDefault="0030030E" w:rsidP="0030030E">
      <w:pPr>
        <w:shd w:val="clear" w:color="auto" w:fill="FFFFFF"/>
        <w:tabs>
          <w:tab w:val="left" w:pos="0"/>
        </w:tabs>
        <w:jc w:val="both"/>
        <w:rPr>
          <w:rFonts w:ascii="Tahoma" w:hAnsi="Tahoma" w:cs="Tahoma"/>
          <w:b/>
          <w:sz w:val="22"/>
          <w:szCs w:val="22"/>
          <w:lang w:val="es-CO"/>
        </w:rPr>
      </w:pPr>
    </w:p>
    <w:p w:rsidR="0030030E" w:rsidRPr="000C1147" w:rsidRDefault="0030030E" w:rsidP="0030030E">
      <w:pPr>
        <w:shd w:val="clear" w:color="auto" w:fill="FFFFFF"/>
        <w:tabs>
          <w:tab w:val="left" w:pos="0"/>
        </w:tabs>
        <w:jc w:val="center"/>
        <w:rPr>
          <w:rFonts w:ascii="Tahoma" w:hAnsi="Tahoma" w:cs="Tahoma"/>
          <w:sz w:val="22"/>
          <w:szCs w:val="22"/>
          <w:lang w:val="es-CO"/>
        </w:rPr>
      </w:pPr>
      <w:r w:rsidRPr="000C1147">
        <w:rPr>
          <w:rFonts w:ascii="Tahoma" w:hAnsi="Tahoma" w:cs="Tahoma"/>
          <w:b/>
          <w:sz w:val="22"/>
          <w:szCs w:val="22"/>
          <w:lang w:val="es-CO"/>
        </w:rPr>
        <w:t>RESUELVE:</w:t>
      </w:r>
    </w:p>
    <w:p w:rsidR="0030030E" w:rsidRPr="000C1147" w:rsidRDefault="0030030E" w:rsidP="0030030E">
      <w:pPr>
        <w:tabs>
          <w:tab w:val="left" w:pos="0"/>
        </w:tabs>
        <w:jc w:val="both"/>
        <w:rPr>
          <w:rFonts w:ascii="Tahoma" w:hAnsi="Tahoma" w:cs="Tahoma"/>
          <w:sz w:val="22"/>
          <w:szCs w:val="22"/>
          <w:lang w:val="es-CO"/>
        </w:rPr>
      </w:pPr>
      <w:r w:rsidRPr="000C1147">
        <w:rPr>
          <w:rFonts w:ascii="Tahoma" w:hAnsi="Tahoma" w:cs="Tahoma"/>
          <w:sz w:val="22"/>
          <w:szCs w:val="22"/>
          <w:lang w:val="es-CO"/>
        </w:rPr>
        <w:t> </w:t>
      </w:r>
    </w:p>
    <w:p w:rsidR="0030030E" w:rsidRPr="000C1147" w:rsidRDefault="0030030E" w:rsidP="0030030E">
      <w:pPr>
        <w:tabs>
          <w:tab w:val="left" w:pos="0"/>
        </w:tabs>
        <w:ind w:firstLine="15"/>
        <w:jc w:val="both"/>
        <w:rPr>
          <w:rFonts w:ascii="Tahoma" w:hAnsi="Tahoma" w:cs="Tahoma"/>
          <w:sz w:val="22"/>
          <w:szCs w:val="22"/>
          <w:lang w:val="es-CO"/>
        </w:rPr>
      </w:pPr>
      <w:r w:rsidRPr="000C1147">
        <w:rPr>
          <w:rFonts w:ascii="Tahoma" w:hAnsi="Tahoma" w:cs="Tahoma"/>
          <w:b/>
          <w:sz w:val="22"/>
          <w:szCs w:val="22"/>
          <w:lang w:val="es-CO"/>
        </w:rPr>
        <w:t>ARTÍCULO PRIMERO</w:t>
      </w:r>
      <w:r w:rsidRPr="000C1147">
        <w:rPr>
          <w:rFonts w:ascii="Tahoma" w:hAnsi="Tahoma" w:cs="Tahoma"/>
          <w:sz w:val="22"/>
          <w:szCs w:val="22"/>
          <w:lang w:val="es-CO"/>
        </w:rPr>
        <w:t>: Aceptar o negar el impedimento o recusación en cabeza del funcionario ____________ (nombre), dentro del Proceso de Responsabilidad Fiscal No. ______, adelantado en las dependencias administrativas de _________ (entidad).</w:t>
      </w:r>
    </w:p>
    <w:p w:rsidR="0030030E" w:rsidRPr="000C1147" w:rsidRDefault="0030030E" w:rsidP="0030030E">
      <w:pPr>
        <w:tabs>
          <w:tab w:val="left" w:pos="0"/>
        </w:tabs>
        <w:ind w:firstLine="15"/>
        <w:jc w:val="both"/>
        <w:rPr>
          <w:rFonts w:ascii="Tahoma" w:hAnsi="Tahoma" w:cs="Tahoma"/>
          <w:sz w:val="22"/>
          <w:szCs w:val="22"/>
          <w:lang w:val="es-CO"/>
        </w:rPr>
      </w:pPr>
    </w:p>
    <w:p w:rsidR="0030030E" w:rsidRPr="000C1147" w:rsidRDefault="0030030E" w:rsidP="0030030E">
      <w:pPr>
        <w:tabs>
          <w:tab w:val="left" w:pos="0"/>
        </w:tabs>
        <w:jc w:val="both"/>
        <w:rPr>
          <w:rFonts w:ascii="Tahoma" w:hAnsi="Tahoma" w:cs="Tahoma"/>
          <w:sz w:val="22"/>
          <w:szCs w:val="22"/>
          <w:lang w:val="es-CO"/>
        </w:rPr>
      </w:pPr>
      <w:r w:rsidRPr="000C1147">
        <w:rPr>
          <w:rFonts w:ascii="Tahoma" w:hAnsi="Tahoma" w:cs="Tahoma"/>
          <w:b/>
          <w:sz w:val="22"/>
          <w:szCs w:val="22"/>
          <w:lang w:val="es-CO"/>
        </w:rPr>
        <w:t>ARTÍCULO SEGUNDO</w:t>
      </w:r>
      <w:r w:rsidRPr="000C1147">
        <w:rPr>
          <w:rFonts w:ascii="Tahoma" w:hAnsi="Tahoma" w:cs="Tahoma"/>
          <w:sz w:val="22"/>
          <w:szCs w:val="22"/>
          <w:lang w:val="es-CO"/>
        </w:rPr>
        <w:t>: Designar como funcionario investigador o de conocimiento al Dr. _________ (nombre y cargo) o al funcionario que en el futuro fuese designado para desempeñar este cargo, para que continúe con el trámite correspondiente quien deberá proferir el Auto de reanudación de los términos de la Actuación procesal (esto en el caso de que se haya aceptado la recusación o el impedimento).</w:t>
      </w:r>
    </w:p>
    <w:p w:rsidR="0030030E" w:rsidRPr="000C1147" w:rsidRDefault="0030030E" w:rsidP="0030030E">
      <w:pPr>
        <w:tabs>
          <w:tab w:val="left" w:pos="0"/>
        </w:tabs>
        <w:jc w:val="both"/>
        <w:rPr>
          <w:rFonts w:ascii="Tahoma" w:hAnsi="Tahoma" w:cs="Tahoma"/>
          <w:sz w:val="22"/>
          <w:szCs w:val="22"/>
          <w:lang w:val="es-CO"/>
        </w:rPr>
      </w:pPr>
    </w:p>
    <w:p w:rsidR="0030030E" w:rsidRPr="000C1147" w:rsidRDefault="0030030E" w:rsidP="0030030E">
      <w:pPr>
        <w:tabs>
          <w:tab w:val="left" w:pos="0"/>
        </w:tabs>
        <w:ind w:left="1680" w:hanging="1665"/>
        <w:jc w:val="both"/>
        <w:rPr>
          <w:rFonts w:ascii="Tahoma" w:hAnsi="Tahoma" w:cs="Tahoma"/>
          <w:sz w:val="22"/>
          <w:szCs w:val="22"/>
          <w:lang w:val="es-CO"/>
        </w:rPr>
      </w:pPr>
      <w:r w:rsidRPr="000C1147">
        <w:rPr>
          <w:rFonts w:ascii="Tahoma" w:hAnsi="Tahoma" w:cs="Tahoma"/>
          <w:b/>
          <w:sz w:val="22"/>
          <w:szCs w:val="22"/>
          <w:lang w:val="es-CO"/>
        </w:rPr>
        <w:lastRenderedPageBreak/>
        <w:t>ARTÍCULO TERCERO</w:t>
      </w:r>
      <w:r w:rsidRPr="000C1147">
        <w:rPr>
          <w:rFonts w:ascii="Tahoma" w:hAnsi="Tahoma" w:cs="Tahoma"/>
          <w:sz w:val="22"/>
          <w:szCs w:val="22"/>
          <w:lang w:val="es-CO"/>
        </w:rPr>
        <w:t>: Contra la presente providencia no procede recurso alguno.</w:t>
      </w:r>
    </w:p>
    <w:p w:rsidR="0030030E" w:rsidRPr="000C1147" w:rsidRDefault="0030030E" w:rsidP="0030030E">
      <w:pPr>
        <w:tabs>
          <w:tab w:val="left" w:pos="0"/>
        </w:tabs>
        <w:ind w:left="1680" w:hanging="1665"/>
        <w:jc w:val="both"/>
        <w:rPr>
          <w:rFonts w:ascii="Tahoma" w:hAnsi="Tahoma" w:cs="Tahoma"/>
          <w:sz w:val="22"/>
          <w:szCs w:val="22"/>
          <w:lang w:val="es-CO"/>
        </w:rPr>
      </w:pPr>
    </w:p>
    <w:p w:rsidR="0030030E" w:rsidRPr="000C1147" w:rsidRDefault="0030030E" w:rsidP="0030030E">
      <w:pPr>
        <w:tabs>
          <w:tab w:val="left" w:pos="0"/>
        </w:tabs>
        <w:ind w:firstLine="15"/>
        <w:jc w:val="both"/>
        <w:rPr>
          <w:rFonts w:ascii="Tahoma" w:hAnsi="Tahoma" w:cs="Tahoma"/>
          <w:sz w:val="22"/>
          <w:szCs w:val="22"/>
          <w:lang w:val="es-CO"/>
        </w:rPr>
      </w:pPr>
      <w:r w:rsidRPr="000C1147">
        <w:rPr>
          <w:rFonts w:ascii="Tahoma" w:hAnsi="Tahoma" w:cs="Tahoma"/>
          <w:b/>
          <w:sz w:val="22"/>
          <w:szCs w:val="22"/>
          <w:lang w:val="es-CO"/>
        </w:rPr>
        <w:t xml:space="preserve">ARTÍCULO CUARTO: </w:t>
      </w:r>
      <w:r w:rsidRPr="000C1147">
        <w:rPr>
          <w:rFonts w:ascii="Tahoma" w:hAnsi="Tahoma" w:cs="Tahoma"/>
          <w:sz w:val="22"/>
          <w:szCs w:val="22"/>
          <w:lang w:val="es-CO"/>
        </w:rPr>
        <w:t>Notifíquese por estado a quien se le acepta o niega el impedimento.</w:t>
      </w:r>
    </w:p>
    <w:p w:rsidR="0030030E" w:rsidRPr="000C1147" w:rsidRDefault="0030030E" w:rsidP="0030030E">
      <w:pPr>
        <w:tabs>
          <w:tab w:val="left" w:pos="0"/>
        </w:tabs>
        <w:ind w:left="1680" w:hanging="1665"/>
        <w:jc w:val="both"/>
        <w:rPr>
          <w:rFonts w:ascii="Tahoma" w:hAnsi="Tahoma" w:cs="Tahoma"/>
          <w:sz w:val="22"/>
          <w:szCs w:val="22"/>
          <w:lang w:val="es-CO"/>
        </w:rPr>
      </w:pPr>
      <w:r w:rsidRPr="000C1147">
        <w:rPr>
          <w:rFonts w:ascii="Tahoma" w:hAnsi="Tahoma" w:cs="Tahoma"/>
          <w:sz w:val="22"/>
          <w:szCs w:val="22"/>
          <w:lang w:val="es-CO"/>
        </w:rPr>
        <w:t xml:space="preserve"> </w:t>
      </w:r>
    </w:p>
    <w:p w:rsidR="0030030E" w:rsidRDefault="0030030E" w:rsidP="0030030E">
      <w:pPr>
        <w:tabs>
          <w:tab w:val="left" w:pos="0"/>
        </w:tabs>
        <w:ind w:left="1680" w:hanging="1665"/>
        <w:jc w:val="both"/>
        <w:rPr>
          <w:rFonts w:ascii="Tahoma" w:hAnsi="Tahoma" w:cs="Tahoma"/>
          <w:b/>
          <w:sz w:val="22"/>
          <w:szCs w:val="22"/>
          <w:lang w:val="es-CO"/>
        </w:rPr>
      </w:pPr>
      <w:r w:rsidRPr="000C1147">
        <w:rPr>
          <w:rFonts w:ascii="Tahoma" w:hAnsi="Tahoma" w:cs="Tahoma"/>
          <w:b/>
          <w:sz w:val="22"/>
          <w:szCs w:val="22"/>
          <w:lang w:val="es-CO"/>
        </w:rPr>
        <w:t xml:space="preserve">ARTÍCULO QUINTO: </w:t>
      </w:r>
      <w:r w:rsidRPr="000C1147">
        <w:rPr>
          <w:rFonts w:ascii="Tahoma" w:hAnsi="Tahoma" w:cs="Tahoma"/>
          <w:sz w:val="22"/>
          <w:szCs w:val="22"/>
          <w:lang w:val="es-CO"/>
        </w:rPr>
        <w:t>Remítase a la secretaría Común para lo de su competencia</w:t>
      </w:r>
      <w:r w:rsidRPr="000C1147">
        <w:rPr>
          <w:rFonts w:ascii="Tahoma" w:hAnsi="Tahoma" w:cs="Tahoma"/>
          <w:b/>
          <w:sz w:val="22"/>
          <w:szCs w:val="22"/>
          <w:lang w:val="es-CO"/>
        </w:rPr>
        <w:t>.</w:t>
      </w:r>
    </w:p>
    <w:p w:rsidR="0030030E" w:rsidRPr="000C1147" w:rsidRDefault="0030030E" w:rsidP="0030030E">
      <w:pPr>
        <w:tabs>
          <w:tab w:val="left" w:pos="0"/>
        </w:tabs>
        <w:ind w:left="1680" w:hanging="1665"/>
        <w:jc w:val="both"/>
        <w:rPr>
          <w:rFonts w:ascii="Tahoma" w:hAnsi="Tahoma" w:cs="Tahoma"/>
          <w:sz w:val="22"/>
          <w:szCs w:val="22"/>
          <w:lang w:val="es-CO"/>
        </w:rPr>
      </w:pPr>
    </w:p>
    <w:p w:rsidR="0030030E" w:rsidRPr="000C1147" w:rsidRDefault="0030030E" w:rsidP="0030030E">
      <w:pPr>
        <w:tabs>
          <w:tab w:val="left" w:pos="0"/>
        </w:tabs>
        <w:ind w:left="1680" w:hanging="1665"/>
        <w:jc w:val="both"/>
        <w:rPr>
          <w:rFonts w:ascii="Tahoma" w:hAnsi="Tahoma" w:cs="Tahoma"/>
          <w:sz w:val="22"/>
          <w:szCs w:val="22"/>
          <w:lang w:val="es-CO"/>
        </w:rPr>
      </w:pPr>
    </w:p>
    <w:p w:rsidR="0030030E" w:rsidRPr="000C1147" w:rsidRDefault="0030030E" w:rsidP="0030030E">
      <w:pPr>
        <w:shd w:val="clear" w:color="auto" w:fill="FFFFFF"/>
        <w:tabs>
          <w:tab w:val="left" w:pos="0"/>
        </w:tabs>
        <w:jc w:val="center"/>
        <w:rPr>
          <w:rFonts w:ascii="Tahoma" w:hAnsi="Tahoma" w:cs="Tahoma"/>
          <w:b/>
          <w:sz w:val="22"/>
          <w:szCs w:val="22"/>
          <w:lang w:val="es-CO"/>
        </w:rPr>
      </w:pPr>
      <w:r w:rsidRPr="000C1147">
        <w:rPr>
          <w:rFonts w:ascii="Tahoma" w:hAnsi="Tahoma" w:cs="Tahoma"/>
          <w:b/>
          <w:sz w:val="22"/>
          <w:szCs w:val="22"/>
          <w:lang w:val="es-CO"/>
        </w:rPr>
        <w:t xml:space="preserve">NOTIFÍQUESE, COMUNÍQUESE Y CÚMPLASE. </w:t>
      </w:r>
    </w:p>
    <w:p w:rsidR="0030030E" w:rsidRPr="000C1147" w:rsidRDefault="0030030E" w:rsidP="0030030E">
      <w:pPr>
        <w:tabs>
          <w:tab w:val="left" w:pos="0"/>
        </w:tabs>
        <w:jc w:val="center"/>
        <w:rPr>
          <w:rFonts w:ascii="Tahoma" w:hAnsi="Tahoma" w:cs="Tahoma"/>
          <w:sz w:val="22"/>
          <w:szCs w:val="22"/>
          <w:lang w:val="es-CO"/>
        </w:rPr>
      </w:pPr>
    </w:p>
    <w:p w:rsidR="0030030E" w:rsidRPr="000C1147" w:rsidRDefault="0030030E" w:rsidP="0030030E">
      <w:pPr>
        <w:tabs>
          <w:tab w:val="left" w:pos="0"/>
        </w:tabs>
        <w:jc w:val="center"/>
        <w:rPr>
          <w:rFonts w:ascii="Tahoma" w:hAnsi="Tahoma" w:cs="Tahoma"/>
          <w:sz w:val="22"/>
          <w:szCs w:val="22"/>
          <w:lang w:val="es-CO"/>
        </w:rPr>
      </w:pPr>
    </w:p>
    <w:p w:rsidR="0030030E" w:rsidRPr="000C1147" w:rsidRDefault="0030030E" w:rsidP="0030030E">
      <w:pPr>
        <w:shd w:val="clear" w:color="auto" w:fill="FFFFFF"/>
        <w:tabs>
          <w:tab w:val="left" w:pos="0"/>
        </w:tabs>
        <w:jc w:val="center"/>
        <w:rPr>
          <w:rFonts w:ascii="Tahoma" w:hAnsi="Tahoma" w:cs="Tahoma"/>
          <w:sz w:val="22"/>
          <w:szCs w:val="22"/>
          <w:lang w:val="es-CO"/>
        </w:rPr>
      </w:pPr>
      <w:r w:rsidRPr="000C1147">
        <w:rPr>
          <w:rFonts w:ascii="Tahoma" w:hAnsi="Tahoma" w:cs="Tahoma"/>
          <w:sz w:val="22"/>
          <w:szCs w:val="22"/>
          <w:lang w:val="es-CO"/>
        </w:rPr>
        <w:t>________________________________________ </w:t>
      </w:r>
    </w:p>
    <w:p w:rsidR="0030030E" w:rsidRPr="000C1147" w:rsidRDefault="0030030E" w:rsidP="0030030E">
      <w:pPr>
        <w:shd w:val="clear" w:color="auto" w:fill="FFFFFF"/>
        <w:tabs>
          <w:tab w:val="left" w:pos="0"/>
        </w:tabs>
        <w:jc w:val="center"/>
        <w:rPr>
          <w:rFonts w:ascii="Tahoma" w:hAnsi="Tahoma" w:cs="Tahoma"/>
          <w:sz w:val="22"/>
          <w:szCs w:val="22"/>
          <w:lang w:val="es-CO"/>
        </w:rPr>
      </w:pPr>
      <w:r w:rsidRPr="000C1147">
        <w:rPr>
          <w:rFonts w:ascii="Tahoma" w:hAnsi="Tahoma" w:cs="Tahoma"/>
          <w:b/>
          <w:sz w:val="22"/>
          <w:szCs w:val="22"/>
          <w:lang w:val="es-CO"/>
        </w:rPr>
        <w:t>Director Técnico de Responsabilidad Fiscal</w:t>
      </w:r>
    </w:p>
    <w:permEnd w:id="1881422484"/>
    <w:p w:rsidR="00F345EC" w:rsidRDefault="00F345EC"/>
    <w:sectPr w:rsidR="00F345EC" w:rsidSect="00B42C9C">
      <w:headerReference w:type="default" r:id="rId6"/>
      <w:footerReference w:type="default" r:id="rId7"/>
      <w:pgSz w:w="12242" w:h="15842" w:code="1"/>
      <w:pgMar w:top="284" w:right="1701" w:bottom="1701" w:left="1701" w:header="720" w:footer="103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CD9" w:rsidRDefault="00214CD9" w:rsidP="0030030E">
      <w:r>
        <w:separator/>
      </w:r>
    </w:p>
  </w:endnote>
  <w:endnote w:type="continuationSeparator" w:id="0">
    <w:p w:rsidR="00214CD9" w:rsidRDefault="00214CD9" w:rsidP="0030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DE0" w:rsidRDefault="008C574E" w:rsidP="00337DE0">
    <w:pPr>
      <w:pStyle w:val="Piedepgina"/>
      <w:rPr>
        <w:sz w:val="12"/>
        <w:szCs w:val="22"/>
        <w:lang w:val="es-CO" w:eastAsia="es-CO"/>
      </w:rPr>
    </w:pPr>
    <w:r>
      <w:rPr>
        <w:noProof/>
        <w:lang w:val="es-CO" w:eastAsia="es-CO"/>
      </w:rPr>
      <mc:AlternateContent>
        <mc:Choice Requires="wps">
          <w:drawing>
            <wp:anchor distT="0" distB="0" distL="114300" distR="114300" simplePos="0" relativeHeight="251659264" behindDoc="0" locked="0" layoutInCell="1" allowOverlap="1" wp14:anchorId="649E7454" wp14:editId="2DE1B639">
              <wp:simplePos x="0" y="0"/>
              <wp:positionH relativeFrom="column">
                <wp:posOffset>8032115</wp:posOffset>
              </wp:positionH>
              <wp:positionV relativeFrom="paragraph">
                <wp:posOffset>7195185</wp:posOffset>
              </wp:positionV>
              <wp:extent cx="1004570" cy="199390"/>
              <wp:effectExtent l="0" t="0" r="0" b="3810"/>
              <wp:wrapNone/>
              <wp:docPr id="1"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4570" cy="199390"/>
                      </a:xfrm>
                      <a:prstGeom prst="rect">
                        <a:avLst/>
                      </a:prstGeom>
                      <a:solidFill>
                        <a:srgbClr val="FFFFFF"/>
                      </a:solidFill>
                      <a:ln w="9525">
                        <a:solidFill>
                          <a:srgbClr val="000000"/>
                        </a:solidFill>
                        <a:miter lim="800000"/>
                        <a:headEnd/>
                        <a:tailEnd/>
                      </a:ln>
                    </wps:spPr>
                    <wps:txbx>
                      <w:txbxContent>
                        <w:p w:rsidR="00337DE0" w:rsidRDefault="008C574E" w:rsidP="00337DE0">
                          <w:pPr>
                            <w:jc w:val="center"/>
                            <w:rPr>
                              <w:rFonts w:ascii="Tahoma" w:hAnsi="Tahoma" w:cs="Tahoma"/>
                              <w:b/>
                              <w:sz w:val="14"/>
                              <w:szCs w:val="18"/>
                            </w:rPr>
                          </w:pPr>
                          <w:r>
                            <w:rPr>
                              <w:rFonts w:ascii="Tahoma" w:hAnsi="Tahoma" w:cs="Tahoma"/>
                              <w:b/>
                              <w:sz w:val="14"/>
                              <w:szCs w:val="18"/>
                            </w:rPr>
                            <w:t xml:space="preserve">Página </w:t>
                          </w:r>
                          <w:r>
                            <w:rPr>
                              <w:rFonts w:ascii="Tahoma" w:hAnsi="Tahoma" w:cs="Tahoma"/>
                              <w:b/>
                              <w:sz w:val="14"/>
                              <w:szCs w:val="18"/>
                            </w:rPr>
                            <w:fldChar w:fldCharType="begin"/>
                          </w:r>
                          <w:r>
                            <w:rPr>
                              <w:rFonts w:ascii="Tahoma" w:hAnsi="Tahoma" w:cs="Tahoma"/>
                              <w:b/>
                              <w:sz w:val="14"/>
                              <w:szCs w:val="18"/>
                            </w:rPr>
                            <w:instrText xml:space="preserve"> PAGE </w:instrText>
                          </w:r>
                          <w:r>
                            <w:rPr>
                              <w:rFonts w:ascii="Tahoma" w:hAnsi="Tahoma" w:cs="Tahoma"/>
                              <w:b/>
                              <w:sz w:val="14"/>
                              <w:szCs w:val="18"/>
                            </w:rPr>
                            <w:fldChar w:fldCharType="separate"/>
                          </w:r>
                          <w:r w:rsidR="00EE0B82">
                            <w:rPr>
                              <w:rFonts w:ascii="Tahoma" w:hAnsi="Tahoma" w:cs="Tahoma"/>
                              <w:b/>
                              <w:noProof/>
                              <w:sz w:val="14"/>
                              <w:szCs w:val="18"/>
                            </w:rPr>
                            <w:t>1</w:t>
                          </w:r>
                          <w:r>
                            <w:rPr>
                              <w:rFonts w:ascii="Tahoma" w:hAnsi="Tahoma" w:cs="Tahoma"/>
                              <w:b/>
                              <w:sz w:val="14"/>
                              <w:szCs w:val="18"/>
                            </w:rPr>
                            <w:fldChar w:fldCharType="end"/>
                          </w:r>
                          <w:r>
                            <w:rPr>
                              <w:rFonts w:ascii="Tahoma" w:hAnsi="Tahoma" w:cs="Tahoma"/>
                              <w:b/>
                              <w:sz w:val="14"/>
                              <w:szCs w:val="18"/>
                            </w:rPr>
                            <w:t xml:space="preserve"> de </w:t>
                          </w:r>
                          <w:r>
                            <w:rPr>
                              <w:rFonts w:ascii="Tahoma" w:hAnsi="Tahoma" w:cs="Tahoma"/>
                              <w:b/>
                              <w:sz w:val="14"/>
                              <w:szCs w:val="18"/>
                            </w:rPr>
                            <w:fldChar w:fldCharType="begin"/>
                          </w:r>
                          <w:r>
                            <w:rPr>
                              <w:rFonts w:ascii="Tahoma" w:hAnsi="Tahoma" w:cs="Tahoma"/>
                              <w:b/>
                              <w:sz w:val="14"/>
                              <w:szCs w:val="18"/>
                            </w:rPr>
                            <w:instrText xml:space="preserve"> NUMPAGES  </w:instrText>
                          </w:r>
                          <w:r>
                            <w:rPr>
                              <w:rFonts w:ascii="Tahoma" w:hAnsi="Tahoma" w:cs="Tahoma"/>
                              <w:b/>
                              <w:sz w:val="14"/>
                              <w:szCs w:val="18"/>
                            </w:rPr>
                            <w:fldChar w:fldCharType="separate"/>
                          </w:r>
                          <w:r w:rsidR="00EE0B82">
                            <w:rPr>
                              <w:rFonts w:ascii="Tahoma" w:hAnsi="Tahoma" w:cs="Tahoma"/>
                              <w:b/>
                              <w:noProof/>
                              <w:sz w:val="14"/>
                              <w:szCs w:val="18"/>
                            </w:rPr>
                            <w:t>2</w:t>
                          </w:r>
                          <w:r>
                            <w:rPr>
                              <w:rFonts w:ascii="Tahoma" w:hAnsi="Tahoma" w:cs="Tahoma"/>
                              <w:b/>
                              <w:sz w:val="14"/>
                              <w:szCs w:val="18"/>
                            </w:rPr>
                            <w:fldChar w:fldCharType="end"/>
                          </w:r>
                        </w:p>
                        <w:p w:rsidR="00337DE0" w:rsidRDefault="00214CD9" w:rsidP="00337DE0">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9E7454" id="_x0000_t202" coordsize="21600,21600" o:spt="202" path="m,l,21600r21600,l21600,xe">
              <v:stroke joinstyle="miter"/>
              <v:path gradientshapeok="t" o:connecttype="rect"/>
            </v:shapetype>
            <v:shape id="Cuadro de texto 6" o:spid="_x0000_s1026" type="#_x0000_t202" style="position:absolute;margin-left:632.45pt;margin-top:566.55pt;width:79.1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">
              <v:path arrowok="t"/>
              <v:textbox>
                <w:txbxContent>
                  <w:p w:rsidR="00337DE0" w:rsidRDefault="008C574E" w:rsidP="00337DE0">
                    <w:pPr>
                      <w:jc w:val="center"/>
                      <w:rPr>
                        <w:rFonts w:ascii="Tahoma" w:hAnsi="Tahoma" w:cs="Tahoma"/>
                        <w:b/>
                        <w:sz w:val="14"/>
                        <w:szCs w:val="18"/>
                      </w:rPr>
                    </w:pPr>
                    <w:r>
                      <w:rPr>
                        <w:rFonts w:ascii="Tahoma" w:hAnsi="Tahoma" w:cs="Tahoma"/>
                        <w:b/>
                        <w:sz w:val="14"/>
                        <w:szCs w:val="18"/>
                      </w:rPr>
                      <w:t xml:space="preserve">Página </w:t>
                    </w:r>
                    <w:r>
                      <w:rPr>
                        <w:rFonts w:ascii="Tahoma" w:hAnsi="Tahoma" w:cs="Tahoma"/>
                        <w:b/>
                        <w:sz w:val="14"/>
                        <w:szCs w:val="18"/>
                      </w:rPr>
                      <w:fldChar w:fldCharType="begin"/>
                    </w:r>
                    <w:r>
                      <w:rPr>
                        <w:rFonts w:ascii="Tahoma" w:hAnsi="Tahoma" w:cs="Tahoma"/>
                        <w:b/>
                        <w:sz w:val="14"/>
                        <w:szCs w:val="18"/>
                      </w:rPr>
                      <w:instrText xml:space="preserve"> PAGE </w:instrText>
                    </w:r>
                    <w:r>
                      <w:rPr>
                        <w:rFonts w:ascii="Tahoma" w:hAnsi="Tahoma" w:cs="Tahoma"/>
                        <w:b/>
                        <w:sz w:val="14"/>
                        <w:szCs w:val="18"/>
                      </w:rPr>
                      <w:fldChar w:fldCharType="separate"/>
                    </w:r>
                    <w:r w:rsidR="00EE0B82">
                      <w:rPr>
                        <w:rFonts w:ascii="Tahoma" w:hAnsi="Tahoma" w:cs="Tahoma"/>
                        <w:b/>
                        <w:noProof/>
                        <w:sz w:val="14"/>
                        <w:szCs w:val="18"/>
                      </w:rPr>
                      <w:t>1</w:t>
                    </w:r>
                    <w:r>
                      <w:rPr>
                        <w:rFonts w:ascii="Tahoma" w:hAnsi="Tahoma" w:cs="Tahoma"/>
                        <w:b/>
                        <w:sz w:val="14"/>
                        <w:szCs w:val="18"/>
                      </w:rPr>
                      <w:fldChar w:fldCharType="end"/>
                    </w:r>
                    <w:r>
                      <w:rPr>
                        <w:rFonts w:ascii="Tahoma" w:hAnsi="Tahoma" w:cs="Tahoma"/>
                        <w:b/>
                        <w:sz w:val="14"/>
                        <w:szCs w:val="18"/>
                      </w:rPr>
                      <w:t xml:space="preserve"> de </w:t>
                    </w:r>
                    <w:r>
                      <w:rPr>
                        <w:rFonts w:ascii="Tahoma" w:hAnsi="Tahoma" w:cs="Tahoma"/>
                        <w:b/>
                        <w:sz w:val="14"/>
                        <w:szCs w:val="18"/>
                      </w:rPr>
                      <w:fldChar w:fldCharType="begin"/>
                    </w:r>
                    <w:r>
                      <w:rPr>
                        <w:rFonts w:ascii="Tahoma" w:hAnsi="Tahoma" w:cs="Tahoma"/>
                        <w:b/>
                        <w:sz w:val="14"/>
                        <w:szCs w:val="18"/>
                      </w:rPr>
                      <w:instrText xml:space="preserve"> NUMPAGES  </w:instrText>
                    </w:r>
                    <w:r>
                      <w:rPr>
                        <w:rFonts w:ascii="Tahoma" w:hAnsi="Tahoma" w:cs="Tahoma"/>
                        <w:b/>
                        <w:sz w:val="14"/>
                        <w:szCs w:val="18"/>
                      </w:rPr>
                      <w:fldChar w:fldCharType="separate"/>
                    </w:r>
                    <w:r w:rsidR="00EE0B82">
                      <w:rPr>
                        <w:rFonts w:ascii="Tahoma" w:hAnsi="Tahoma" w:cs="Tahoma"/>
                        <w:b/>
                        <w:noProof/>
                        <w:sz w:val="14"/>
                        <w:szCs w:val="18"/>
                      </w:rPr>
                      <w:t>2</w:t>
                    </w:r>
                    <w:r>
                      <w:rPr>
                        <w:rFonts w:ascii="Tahoma" w:hAnsi="Tahoma" w:cs="Tahoma"/>
                        <w:b/>
                        <w:sz w:val="14"/>
                        <w:szCs w:val="18"/>
                      </w:rPr>
                      <w:fldChar w:fldCharType="end"/>
                    </w:r>
                  </w:p>
                  <w:p w:rsidR="00337DE0" w:rsidRDefault="00214CD9" w:rsidP="00337DE0">
                    <w:pPr>
                      <w:jc w:val="center"/>
                      <w:rPr>
                        <w:rFonts w:ascii="Calibri" w:hAnsi="Calibri"/>
                        <w:sz w:val="22"/>
                        <w:szCs w:val="22"/>
                      </w:rPr>
                    </w:pPr>
                  </w:p>
                </w:txbxContent>
              </v:textbox>
            </v:shape>
          </w:pict>
        </mc:Fallback>
      </mc:AlternateContent>
    </w:r>
  </w:p>
  <w:p w:rsidR="00337DE0" w:rsidRDefault="008C574E" w:rsidP="00337DE0">
    <w:pPr>
      <w:tabs>
        <w:tab w:val="center" w:pos="4550"/>
        <w:tab w:val="left" w:pos="5818"/>
      </w:tabs>
      <w:ind w:right="260"/>
      <w:jc w:val="right"/>
      <w:rPr>
        <w:color w:val="323E4F"/>
        <w:szCs w:val="24"/>
      </w:rPr>
    </w:pPr>
    <w:r>
      <w:rPr>
        <w:color w:val="8496B0"/>
        <w:spacing w:val="60"/>
      </w:rPr>
      <w:t>Página</w:t>
    </w:r>
    <w:r>
      <w:rPr>
        <w:color w:val="8496B0"/>
      </w:rPr>
      <w:t xml:space="preserve"> </w:t>
    </w:r>
    <w:r>
      <w:rPr>
        <w:color w:val="323E4F"/>
      </w:rPr>
      <w:fldChar w:fldCharType="begin"/>
    </w:r>
    <w:r>
      <w:rPr>
        <w:color w:val="323E4F"/>
      </w:rPr>
      <w:instrText>PAGE   \* MERGEFORMAT</w:instrText>
    </w:r>
    <w:r>
      <w:rPr>
        <w:color w:val="323E4F"/>
      </w:rPr>
      <w:fldChar w:fldCharType="separate"/>
    </w:r>
    <w:r w:rsidR="00EE0B82">
      <w:rPr>
        <w:noProof/>
        <w:color w:val="323E4F"/>
      </w:rPr>
      <w:t>1</w:t>
    </w:r>
    <w:r>
      <w:rPr>
        <w:color w:val="323E4F"/>
      </w:rPr>
      <w:fldChar w:fldCharType="end"/>
    </w:r>
    <w:r>
      <w:rPr>
        <w:color w:val="323E4F"/>
      </w:rPr>
      <w:t xml:space="preserve"> | </w:t>
    </w:r>
    <w:r>
      <w:rPr>
        <w:color w:val="323E4F"/>
      </w:rPr>
      <w:fldChar w:fldCharType="begin"/>
    </w:r>
    <w:r>
      <w:rPr>
        <w:color w:val="323E4F"/>
      </w:rPr>
      <w:instrText>NUMPAGES  \* Arabic  \* MERGEFORMAT</w:instrText>
    </w:r>
    <w:r>
      <w:rPr>
        <w:color w:val="323E4F"/>
      </w:rPr>
      <w:fldChar w:fldCharType="separate"/>
    </w:r>
    <w:r w:rsidR="00EE0B82">
      <w:rPr>
        <w:noProof/>
        <w:color w:val="323E4F"/>
      </w:rPr>
      <w:t>2</w:t>
    </w:r>
    <w:r>
      <w:rPr>
        <w:color w:val="323E4F"/>
      </w:rPr>
      <w:fldChar w:fldCharType="end"/>
    </w:r>
  </w:p>
  <w:p w:rsidR="00337DE0" w:rsidRDefault="008C574E" w:rsidP="00337DE0">
    <w:pPr>
      <w:pStyle w:val="Piedepgina"/>
      <w:rPr>
        <w:rFonts w:ascii="Calibri" w:hAnsi="Calibri" w:cs="Tahoma"/>
        <w:sz w:val="14"/>
        <w:szCs w:val="18"/>
        <w:lang w:val="es-MX"/>
      </w:rPr>
    </w:pPr>
    <w:r>
      <w:rPr>
        <w:rFonts w:cs="Tahoma"/>
        <w:sz w:val="14"/>
        <w:szCs w:val="18"/>
        <w:lang w:val="es-MX"/>
      </w:rPr>
      <w:t>La copia o impresión de este documento, le da el carácter de “No Controlado” y el SGC no se hace responsable por su consulta o uso.</w:t>
    </w:r>
  </w:p>
  <w:p w:rsidR="00912A58" w:rsidRPr="00337DE0" w:rsidRDefault="008C574E" w:rsidP="002C1A7A">
    <w:pPr>
      <w:pStyle w:val="Piedepgina"/>
      <w:rPr>
        <w:rFonts w:cs="Tahoma"/>
        <w:sz w:val="14"/>
        <w:szCs w:val="18"/>
        <w:lang w:val="es-MX"/>
      </w:rPr>
    </w:pPr>
    <w:r>
      <w:rPr>
        <w:rFonts w:cs="Tahoma"/>
        <w:sz w:val="14"/>
        <w:szCs w:val="18"/>
        <w:lang w:val="es-MX"/>
      </w:rPr>
      <w:t>La versión actualizada y controlada de este documento, se consulta a través de la página web en el espacio dedicado al SGC.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CD9" w:rsidRDefault="00214CD9" w:rsidP="0030030E">
      <w:r>
        <w:separator/>
      </w:r>
    </w:p>
  </w:footnote>
  <w:footnote w:type="continuationSeparator" w:id="0">
    <w:p w:rsidR="00214CD9" w:rsidRDefault="00214CD9" w:rsidP="00300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74"/>
      <w:gridCol w:w="3671"/>
      <w:gridCol w:w="2268"/>
      <w:gridCol w:w="1559"/>
    </w:tblGrid>
    <w:tr w:rsidR="002C1A7A" w:rsidRPr="008F165E" w:rsidTr="00321A41">
      <w:trPr>
        <w:cantSplit/>
        <w:trHeight w:val="388"/>
      </w:trPr>
      <w:tc>
        <w:tcPr>
          <w:tcW w:w="1574" w:type="dxa"/>
          <w:vMerge w:val="restart"/>
          <w:tcMar>
            <w:top w:w="28" w:type="dxa"/>
            <w:left w:w="28" w:type="dxa"/>
            <w:bottom w:w="28" w:type="dxa"/>
            <w:right w:w="28" w:type="dxa"/>
          </w:tcMar>
          <w:vAlign w:val="center"/>
        </w:tcPr>
        <w:p w:rsidR="002C1A7A" w:rsidRPr="008F165E" w:rsidRDefault="00607F6F" w:rsidP="003F4211">
          <w:pPr>
            <w:pStyle w:val="Encabezado"/>
            <w:jc w:val="center"/>
            <w:rPr>
              <w:rFonts w:ascii="Tahoma" w:hAnsi="Tahoma" w:cs="Tahoma"/>
              <w:sz w:val="18"/>
            </w:rPr>
          </w:pPr>
          <w:r>
            <w:rPr>
              <w:noProof/>
              <w:color w:val="008000"/>
              <w:sz w:val="16"/>
              <w:szCs w:val="16"/>
              <w:lang w:val="es-CO" w:eastAsia="es-CO"/>
            </w:rPr>
            <w:drawing>
              <wp:inline distT="0" distB="0" distL="0" distR="0" wp14:anchorId="50F1E6C3" wp14:editId="6B2EB236">
                <wp:extent cx="857250" cy="828675"/>
                <wp:effectExtent l="0" t="0" r="0" b="9525"/>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cstate="print">
                          <a:extLst>
                            <a:ext uri="{28A0092B-C50C-407E-A947-70E740481C1C}">
                              <a14:useLocalDpi xmlns:a14="http://schemas.microsoft.com/office/drawing/2010/main" val="0"/>
                            </a:ext>
                          </a:extLst>
                        </a:blip>
                        <a:srcRect l="12187" t="17025" r="12051" b="16572"/>
                        <a:stretch/>
                      </pic:blipFill>
                      <pic:spPr bwMode="auto">
                        <a:xfrm>
                          <a:off x="0" y="0"/>
                          <a:ext cx="891168" cy="8614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98" w:type="dxa"/>
          <w:gridSpan w:val="3"/>
          <w:tcMar>
            <w:top w:w="28" w:type="dxa"/>
            <w:left w:w="28" w:type="dxa"/>
            <w:bottom w:w="28" w:type="dxa"/>
            <w:right w:w="28" w:type="dxa"/>
          </w:tcMar>
          <w:vAlign w:val="center"/>
        </w:tcPr>
        <w:p w:rsidR="002C1A7A" w:rsidRDefault="008C574E" w:rsidP="00321A41">
          <w:pPr>
            <w:pStyle w:val="Encabezado"/>
            <w:jc w:val="center"/>
            <w:rPr>
              <w:rFonts w:ascii="Tahoma" w:hAnsi="Tahoma" w:cs="Tahoma"/>
              <w:b/>
              <w:bCs/>
              <w:sz w:val="20"/>
            </w:rPr>
          </w:pPr>
          <w:r>
            <w:rPr>
              <w:rFonts w:ascii="Tahoma" w:hAnsi="Tahoma" w:cs="Tahoma"/>
              <w:b/>
              <w:bCs/>
              <w:sz w:val="20"/>
            </w:rPr>
            <w:t>DIRECCION TECNICA DE RESPONSABILIDAD FISCAL</w:t>
          </w:r>
        </w:p>
        <w:p w:rsidR="00321A41" w:rsidRPr="002C0D3E" w:rsidRDefault="008C574E" w:rsidP="00321A41">
          <w:pPr>
            <w:pStyle w:val="Encabezado"/>
            <w:jc w:val="center"/>
            <w:rPr>
              <w:rFonts w:ascii="Tahoma" w:hAnsi="Tahoma" w:cs="Tahoma"/>
              <w:b/>
              <w:bCs/>
              <w:sz w:val="20"/>
            </w:rPr>
          </w:pPr>
          <w:r>
            <w:rPr>
              <w:rFonts w:ascii="Tahoma" w:hAnsi="Tahoma" w:cs="Tahoma"/>
              <w:b/>
              <w:bCs/>
              <w:sz w:val="20"/>
            </w:rPr>
            <w:t>PROCESO: RESPONSABILIDAD FISCAL-RF</w:t>
          </w:r>
        </w:p>
      </w:tc>
    </w:tr>
    <w:tr w:rsidR="002C1A7A" w:rsidRPr="008F165E" w:rsidTr="00321A41">
      <w:trPr>
        <w:cantSplit/>
        <w:trHeight w:val="52"/>
      </w:trPr>
      <w:tc>
        <w:tcPr>
          <w:tcW w:w="1574" w:type="dxa"/>
          <w:vMerge/>
          <w:tcMar>
            <w:top w:w="28" w:type="dxa"/>
            <w:left w:w="28" w:type="dxa"/>
            <w:bottom w:w="28" w:type="dxa"/>
            <w:right w:w="28" w:type="dxa"/>
          </w:tcMar>
          <w:vAlign w:val="center"/>
        </w:tcPr>
        <w:p w:rsidR="002C1A7A" w:rsidRPr="008F165E" w:rsidRDefault="00214CD9" w:rsidP="003F4211">
          <w:pPr>
            <w:pStyle w:val="Encabezado"/>
            <w:jc w:val="center"/>
            <w:rPr>
              <w:rFonts w:ascii="Tahoma" w:hAnsi="Tahoma" w:cs="Tahoma"/>
              <w:b/>
              <w:bCs/>
              <w:sz w:val="18"/>
            </w:rPr>
          </w:pPr>
        </w:p>
      </w:tc>
      <w:tc>
        <w:tcPr>
          <w:tcW w:w="3671" w:type="dxa"/>
          <w:tcMar>
            <w:top w:w="28" w:type="dxa"/>
            <w:left w:w="28" w:type="dxa"/>
            <w:bottom w:w="28" w:type="dxa"/>
            <w:right w:w="28" w:type="dxa"/>
          </w:tcMar>
          <w:vAlign w:val="center"/>
        </w:tcPr>
        <w:p w:rsidR="002C1A7A" w:rsidRPr="002C0D3E" w:rsidRDefault="008C574E" w:rsidP="00321A41">
          <w:pPr>
            <w:pStyle w:val="Encabezado"/>
            <w:rPr>
              <w:rFonts w:ascii="Tahoma" w:hAnsi="Tahoma" w:cs="Tahoma"/>
              <w:b/>
              <w:bCs/>
              <w:sz w:val="18"/>
            </w:rPr>
          </w:pPr>
          <w:r>
            <w:rPr>
              <w:rFonts w:ascii="Tahoma" w:hAnsi="Tahoma" w:cs="Tahoma"/>
              <w:b/>
              <w:bCs/>
              <w:sz w:val="20"/>
            </w:rPr>
            <w:t>AUTO QUE DECIDE DE PLANO UN IMPEDIMENTO</w:t>
          </w:r>
        </w:p>
      </w:tc>
      <w:tc>
        <w:tcPr>
          <w:tcW w:w="2268" w:type="dxa"/>
          <w:vAlign w:val="center"/>
        </w:tcPr>
        <w:p w:rsidR="002C1A7A" w:rsidRPr="002C0D3E" w:rsidRDefault="008C574E" w:rsidP="00321A41">
          <w:pPr>
            <w:pStyle w:val="Encabezado"/>
            <w:jc w:val="center"/>
            <w:rPr>
              <w:rFonts w:ascii="Tahoma" w:hAnsi="Tahoma" w:cs="Tahoma"/>
              <w:b/>
              <w:bCs/>
              <w:sz w:val="18"/>
            </w:rPr>
          </w:pPr>
          <w:r w:rsidRPr="002C0D3E">
            <w:rPr>
              <w:rFonts w:ascii="Tahoma" w:hAnsi="Tahoma" w:cs="Tahoma"/>
              <w:b/>
              <w:sz w:val="18"/>
            </w:rPr>
            <w:t>C</w:t>
          </w:r>
          <w:r>
            <w:rPr>
              <w:rFonts w:ascii="Tahoma" w:hAnsi="Tahoma" w:cs="Tahoma"/>
              <w:b/>
              <w:sz w:val="18"/>
            </w:rPr>
            <w:t>ODIGO</w:t>
          </w:r>
          <w:r w:rsidRPr="002C0D3E">
            <w:rPr>
              <w:rFonts w:ascii="Tahoma" w:hAnsi="Tahoma" w:cs="Tahoma"/>
              <w:b/>
              <w:sz w:val="18"/>
            </w:rPr>
            <w:t>:</w:t>
          </w:r>
          <w:r>
            <w:rPr>
              <w:rFonts w:ascii="Tahoma" w:hAnsi="Tahoma" w:cs="Tahoma"/>
              <w:b/>
              <w:sz w:val="18"/>
            </w:rPr>
            <w:t xml:space="preserve"> F3-PM-RF-03</w:t>
          </w:r>
        </w:p>
      </w:tc>
      <w:tc>
        <w:tcPr>
          <w:tcW w:w="1559" w:type="dxa"/>
          <w:tcMar>
            <w:top w:w="28" w:type="dxa"/>
            <w:left w:w="28" w:type="dxa"/>
            <w:bottom w:w="28" w:type="dxa"/>
            <w:right w:w="28" w:type="dxa"/>
          </w:tcMar>
          <w:vAlign w:val="center"/>
        </w:tcPr>
        <w:p w:rsidR="002C1A7A" w:rsidRPr="00321A41" w:rsidRDefault="008C574E" w:rsidP="003F4211">
          <w:pPr>
            <w:jc w:val="center"/>
            <w:rPr>
              <w:rFonts w:ascii="Tahoma" w:hAnsi="Tahoma" w:cs="Tahoma"/>
              <w:b/>
              <w:sz w:val="18"/>
            </w:rPr>
          </w:pPr>
          <w:r w:rsidRPr="00321A41">
            <w:rPr>
              <w:rFonts w:ascii="Tahoma" w:hAnsi="Tahoma" w:cs="Tahoma"/>
              <w:b/>
              <w:sz w:val="18"/>
            </w:rPr>
            <w:t>FECHA DE APROBACION: 06-03-2023</w:t>
          </w:r>
        </w:p>
      </w:tc>
    </w:tr>
  </w:tbl>
  <w:p w:rsidR="002C1A7A" w:rsidRPr="002C1A7A" w:rsidRDefault="00214CD9" w:rsidP="001B621F">
    <w:pPr>
      <w:pStyle w:val="Encabezado"/>
      <w:rPr>
        <w:sz w:val="8"/>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9hcdd3NBpXdMMHQVqYMPfcNB++TN3YtV/476CYjgHhzqAIVaSAsqtvqeJL8CzMxYlSIxu6euhPWvQ4UsiN2mA==" w:salt="VQ9JY5fM6Gr4nmhhEajKR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0E"/>
    <w:rsid w:val="00214CD9"/>
    <w:rsid w:val="0030030E"/>
    <w:rsid w:val="00607F6F"/>
    <w:rsid w:val="006D4147"/>
    <w:rsid w:val="00864107"/>
    <w:rsid w:val="008C574E"/>
    <w:rsid w:val="00B61D0A"/>
    <w:rsid w:val="00EE0B82"/>
    <w:rsid w:val="00F345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6BA084-674E-49FC-A809-0E595FB0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30E"/>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0030E"/>
    <w:pPr>
      <w:tabs>
        <w:tab w:val="center" w:pos="4252"/>
        <w:tab w:val="right" w:pos="8504"/>
      </w:tabs>
    </w:pPr>
  </w:style>
  <w:style w:type="character" w:customStyle="1" w:styleId="EncabezadoCar">
    <w:name w:val="Encabezado Car"/>
    <w:basedOn w:val="Fuentedeprrafopredeter"/>
    <w:link w:val="Encabezado"/>
    <w:rsid w:val="0030030E"/>
    <w:rPr>
      <w:rFonts w:ascii="Times New Roman" w:eastAsia="Times New Roman" w:hAnsi="Times New Roman" w:cs="Times New Roman"/>
      <w:sz w:val="24"/>
      <w:szCs w:val="20"/>
      <w:lang w:val="es-ES" w:eastAsia="es-ES"/>
    </w:rPr>
  </w:style>
  <w:style w:type="paragraph" w:styleId="Piedepgina">
    <w:name w:val="footer"/>
    <w:basedOn w:val="Normal"/>
    <w:link w:val="PiedepginaCar"/>
    <w:rsid w:val="0030030E"/>
    <w:pPr>
      <w:tabs>
        <w:tab w:val="center" w:pos="4252"/>
        <w:tab w:val="right" w:pos="8504"/>
      </w:tabs>
    </w:pPr>
  </w:style>
  <w:style w:type="character" w:customStyle="1" w:styleId="PiedepginaCar">
    <w:name w:val="Pie de página Car"/>
    <w:basedOn w:val="Fuentedeprrafopredeter"/>
    <w:link w:val="Piedepgina"/>
    <w:rsid w:val="0030030E"/>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420</Words>
  <Characters>2313</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4</cp:revision>
  <dcterms:created xsi:type="dcterms:W3CDTF">2023-03-21T16:57:00Z</dcterms:created>
  <dcterms:modified xsi:type="dcterms:W3CDTF">2023-03-30T22:25:00Z</dcterms:modified>
</cp:coreProperties>
</file>