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87" w:rsidRDefault="003D5287" w:rsidP="003D5287">
      <w:pPr>
        <w:keepNext/>
        <w:tabs>
          <w:tab w:val="left" w:pos="0"/>
        </w:tabs>
        <w:spacing w:line="0" w:lineRule="atLeast"/>
        <w:jc w:val="center"/>
        <w:rPr>
          <w:rFonts w:ascii="Tahoma" w:hAnsi="Tahoma" w:cs="Tahoma"/>
          <w:b/>
        </w:rPr>
      </w:pPr>
      <w:permStart w:id="805254978" w:edGrp="everyone"/>
    </w:p>
    <w:p w:rsidR="003D5287" w:rsidRDefault="003D5287" w:rsidP="003D5287">
      <w:pPr>
        <w:keepNext/>
        <w:tabs>
          <w:tab w:val="left" w:pos="0"/>
        </w:tabs>
        <w:spacing w:line="0" w:lineRule="atLeast"/>
        <w:jc w:val="center"/>
        <w:rPr>
          <w:rFonts w:ascii="Tahoma" w:hAnsi="Tahoma" w:cs="Tahoma"/>
          <w:b/>
        </w:rPr>
      </w:pPr>
      <w:r w:rsidRPr="00AD5F10">
        <w:rPr>
          <w:rFonts w:ascii="Tahoma" w:hAnsi="Tahoma" w:cs="Tahoma"/>
          <w:b/>
        </w:rPr>
        <w:t xml:space="preserve">AUTO QUE DECRETA MEDIDAS </w:t>
      </w:r>
      <w:r w:rsidRPr="00AD5F10">
        <w:rPr>
          <w:rFonts w:ascii="Tahoma" w:hAnsi="Tahoma" w:cs="Tahoma"/>
          <w:b/>
          <w:highlight w:val="white"/>
        </w:rPr>
        <w:t>CAUTELARES No</w:t>
      </w:r>
      <w:r w:rsidRPr="00AD5F10">
        <w:rPr>
          <w:rFonts w:ascii="Tahoma" w:hAnsi="Tahoma" w:cs="Tahoma"/>
          <w:b/>
        </w:rPr>
        <w:t xml:space="preserve">. </w:t>
      </w:r>
      <w:r>
        <w:rPr>
          <w:rFonts w:ascii="Tahoma" w:hAnsi="Tahoma" w:cs="Tahoma"/>
          <w:b/>
        </w:rPr>
        <w:t>XXX</w:t>
      </w:r>
    </w:p>
    <w:p w:rsidR="003D5287" w:rsidRPr="00AD5F10" w:rsidRDefault="003D5287" w:rsidP="003D5287">
      <w:pPr>
        <w:keepNext/>
        <w:tabs>
          <w:tab w:val="left" w:pos="0"/>
        </w:tabs>
        <w:spacing w:line="0" w:lineRule="atLeast"/>
        <w:jc w:val="center"/>
        <w:rPr>
          <w:rFonts w:ascii="Tahoma" w:hAnsi="Tahoma" w:cs="Tahoma"/>
        </w:rPr>
      </w:pPr>
    </w:p>
    <w:p w:rsidR="003D5287" w:rsidRPr="00256E53" w:rsidRDefault="003D5287" w:rsidP="003D5287">
      <w:pPr>
        <w:tabs>
          <w:tab w:val="left" w:pos="0"/>
        </w:tabs>
        <w:spacing w:line="0" w:lineRule="atLeast"/>
        <w:jc w:val="both"/>
        <w:rPr>
          <w:rFonts w:ascii="Tahoma" w:hAnsi="Tahoma" w:cs="Tahoma"/>
          <w:highlight w:val="white"/>
        </w:rPr>
      </w:pPr>
      <w:r w:rsidRPr="00AD5F10">
        <w:rPr>
          <w:rFonts w:ascii="Tahoma" w:hAnsi="Tahoma" w:cs="Tahoma"/>
        </w:rPr>
        <w:t xml:space="preserve">En la ciudad de </w:t>
      </w:r>
      <w:r>
        <w:rPr>
          <w:rFonts w:ascii="Tahoma" w:hAnsi="Tahoma" w:cs="Tahoma"/>
        </w:rPr>
        <w:t>___</w:t>
      </w:r>
      <w:r w:rsidRPr="00AD5F10">
        <w:rPr>
          <w:rFonts w:ascii="Tahoma" w:hAnsi="Tahoma" w:cs="Tahoma"/>
        </w:rPr>
        <w:t xml:space="preserve"> a los</w:t>
      </w:r>
      <w:r>
        <w:rPr>
          <w:rFonts w:ascii="Tahoma" w:hAnsi="Tahoma" w:cs="Tahoma"/>
        </w:rPr>
        <w:t xml:space="preserve"> _______________</w:t>
      </w:r>
      <w:r w:rsidRPr="00AD5F10">
        <w:rPr>
          <w:rFonts w:ascii="Tahoma" w:hAnsi="Tahoma" w:cs="Tahoma"/>
          <w:highlight w:val="white"/>
        </w:rPr>
        <w:t xml:space="preserve">, los suscritos Funcionarios de Conocimiento y sustanciador de la Dirección Técnica de Responsabilidad Fiscal, proceden a decretar la siguiente medida cautelar dentro del Proceso </w:t>
      </w:r>
      <w:r>
        <w:rPr>
          <w:rFonts w:ascii="Tahoma" w:hAnsi="Tahoma" w:cs="Tahoma"/>
          <w:highlight w:val="white"/>
        </w:rPr>
        <w:t xml:space="preserve">con </w:t>
      </w:r>
      <w:r w:rsidRPr="00AD5F10">
        <w:rPr>
          <w:rFonts w:ascii="Tahoma" w:hAnsi="Tahoma" w:cs="Tahoma"/>
          <w:highlight w:val="white"/>
        </w:rPr>
        <w:t>radicado No.</w:t>
      </w:r>
      <w:r>
        <w:rPr>
          <w:rFonts w:ascii="Tahoma" w:hAnsi="Tahoma" w:cs="Tahoma"/>
          <w:highlight w:val="white"/>
        </w:rPr>
        <w:t xml:space="preserve"> ______</w:t>
      </w:r>
      <w:r w:rsidRPr="00AD5F10">
        <w:rPr>
          <w:rFonts w:ascii="Tahoma" w:hAnsi="Tahoma" w:cs="Tahoma"/>
          <w:highlight w:val="white"/>
        </w:rPr>
        <w:t xml:space="preserve"> </w:t>
      </w:r>
      <w:proofErr w:type="gramStart"/>
      <w:r w:rsidRPr="00AD5F10">
        <w:rPr>
          <w:rFonts w:ascii="Tahoma" w:hAnsi="Tahoma" w:cs="Tahoma"/>
          <w:highlight w:val="white"/>
        </w:rPr>
        <w:t>adelantado</w:t>
      </w:r>
      <w:proofErr w:type="gramEnd"/>
      <w:r w:rsidRPr="00AD5F10">
        <w:rPr>
          <w:rFonts w:ascii="Tahoma" w:hAnsi="Tahoma" w:cs="Tahoma"/>
          <w:highlight w:val="white"/>
        </w:rPr>
        <w:t xml:space="preserve"> ante </w:t>
      </w:r>
      <w:r>
        <w:rPr>
          <w:rFonts w:ascii="Tahoma" w:hAnsi="Tahoma" w:cs="Tahoma"/>
          <w:highlight w:val="white"/>
        </w:rPr>
        <w:t xml:space="preserve">la. </w:t>
      </w:r>
      <w:r>
        <w:rPr>
          <w:rFonts w:ascii="Tahoma" w:hAnsi="Tahoma" w:cs="Tahoma"/>
          <w:b/>
        </w:rPr>
        <w:t>_____</w:t>
      </w:r>
      <w:r w:rsidRPr="009F68CF">
        <w:rPr>
          <w:rFonts w:ascii="Tahoma" w:hAnsi="Tahoma" w:cs="Tahoma"/>
          <w:b/>
          <w:iCs/>
        </w:rPr>
        <w:t>,</w:t>
      </w:r>
      <w:r w:rsidRPr="00AD5F10">
        <w:rPr>
          <w:rFonts w:ascii="Tahoma" w:hAnsi="Tahoma" w:cs="Tahoma"/>
          <w:b/>
          <w:iCs/>
          <w:color w:val="000000"/>
        </w:rPr>
        <w:t xml:space="preserve"> </w:t>
      </w:r>
      <w:r w:rsidRPr="00AD5F10">
        <w:rPr>
          <w:rFonts w:ascii="Tahoma" w:hAnsi="Tahoma" w:cs="Tahoma"/>
          <w:highlight w:val="white"/>
        </w:rPr>
        <w:t>basado en las facultades legales conferidas en el artículo 12 de la Ley 610 de 2000.</w:t>
      </w:r>
      <w:bookmarkStart w:id="0" w:name="_GoBack"/>
      <w:bookmarkEnd w:id="0"/>
    </w:p>
    <w:p w:rsidR="003D5287" w:rsidRDefault="003D5287" w:rsidP="003D5287">
      <w:pPr>
        <w:tabs>
          <w:tab w:val="left" w:pos="0"/>
        </w:tabs>
        <w:overflowPunct w:val="0"/>
        <w:spacing w:line="0" w:lineRule="atLeast"/>
        <w:jc w:val="center"/>
        <w:rPr>
          <w:rFonts w:ascii="Tahoma" w:hAnsi="Tahoma" w:cs="Tahoma"/>
          <w:b/>
          <w:iCs/>
          <w:color w:val="000000"/>
        </w:rPr>
      </w:pPr>
    </w:p>
    <w:p w:rsidR="003D5287" w:rsidRPr="00AD5F10" w:rsidRDefault="003D5287" w:rsidP="003D5287">
      <w:pPr>
        <w:tabs>
          <w:tab w:val="left" w:pos="0"/>
        </w:tabs>
        <w:overflowPunct w:val="0"/>
        <w:spacing w:line="0" w:lineRule="atLeast"/>
        <w:jc w:val="center"/>
        <w:rPr>
          <w:rFonts w:ascii="Tahoma" w:hAnsi="Tahoma" w:cs="Tahoma"/>
          <w:b/>
          <w:iCs/>
          <w:color w:val="000000"/>
        </w:rPr>
      </w:pPr>
      <w:r w:rsidRPr="00AD5F10">
        <w:rPr>
          <w:rFonts w:ascii="Tahoma" w:hAnsi="Tahoma" w:cs="Tahoma"/>
          <w:b/>
          <w:iCs/>
          <w:color w:val="000000"/>
        </w:rPr>
        <w:t>IDENTIFICACI</w:t>
      </w:r>
      <w:r w:rsidRPr="00AD5F10">
        <w:rPr>
          <w:rFonts w:ascii="Tahoma" w:hAnsi="Tahoma" w:cs="Tahoma"/>
          <w:b/>
          <w:iCs/>
          <w:color w:val="000000"/>
          <w:highlight w:val="white"/>
        </w:rPr>
        <w:t>ÓN DE LA ENTIDAD ESTATAL AFECTADA Y DE LOS PRESUNTOS RESPONSABLES FISCALES.</w:t>
      </w:r>
    </w:p>
    <w:p w:rsidR="003D5287" w:rsidRPr="00AD5F10" w:rsidRDefault="003D5287" w:rsidP="003D5287">
      <w:pPr>
        <w:tabs>
          <w:tab w:val="left" w:pos="0"/>
        </w:tabs>
        <w:overflowPunct w:val="0"/>
        <w:spacing w:line="0" w:lineRule="atLeast"/>
        <w:jc w:val="both"/>
        <w:rPr>
          <w:rFonts w:ascii="Tahoma" w:hAnsi="Tahoma" w:cs="Tahoma"/>
          <w:iCs/>
          <w:color w:val="000000"/>
        </w:rPr>
      </w:pPr>
    </w:p>
    <w:p w:rsidR="003D5287" w:rsidRPr="00DB5B7B" w:rsidRDefault="003D5287" w:rsidP="003D5287">
      <w:pPr>
        <w:numPr>
          <w:ilvl w:val="0"/>
          <w:numId w:val="1"/>
        </w:numPr>
        <w:tabs>
          <w:tab w:val="left" w:pos="0"/>
        </w:tabs>
        <w:spacing w:after="0" w:line="0" w:lineRule="atLeast"/>
        <w:jc w:val="both"/>
        <w:rPr>
          <w:rFonts w:ascii="Tahoma" w:hAnsi="Tahoma" w:cs="Tahoma"/>
          <w:b/>
          <w:color w:val="000000"/>
          <w:highlight w:val="white"/>
        </w:rPr>
      </w:pPr>
      <w:r w:rsidRPr="00DB5B7B">
        <w:rPr>
          <w:rFonts w:ascii="Tahoma" w:hAnsi="Tahoma" w:cs="Tahoma"/>
          <w:b/>
          <w:color w:val="000000"/>
          <w:lang w:val="es-MX"/>
        </w:rPr>
        <w:t>Identificación de la entidad estatal afectada.</w:t>
      </w:r>
    </w:p>
    <w:p w:rsidR="003D5287" w:rsidRPr="00AD5F10" w:rsidRDefault="003D5287" w:rsidP="003D5287">
      <w:pPr>
        <w:tabs>
          <w:tab w:val="left" w:pos="0"/>
        </w:tabs>
        <w:spacing w:line="0" w:lineRule="atLeast"/>
        <w:ind w:left="360"/>
        <w:jc w:val="both"/>
        <w:rPr>
          <w:rFonts w:ascii="Tahoma" w:hAnsi="Tahoma" w:cs="Tahoma"/>
          <w:color w:val="000000"/>
          <w:highlight w:val="white"/>
        </w:rPr>
      </w:pPr>
    </w:p>
    <w:tbl>
      <w:tblPr>
        <w:tblW w:w="0" w:type="auto"/>
        <w:tblInd w:w="360" w:type="dxa"/>
        <w:tblLook w:val="04A0" w:firstRow="1" w:lastRow="0" w:firstColumn="1" w:lastColumn="0" w:noHBand="0" w:noVBand="1"/>
      </w:tblPr>
      <w:tblGrid>
        <w:gridCol w:w="2153"/>
        <w:gridCol w:w="6325"/>
      </w:tblGrid>
      <w:tr w:rsidR="003D5287" w:rsidRPr="00AD5F10" w:rsidTr="002062AE">
        <w:trPr>
          <w:gridAfter w:val="1"/>
          <w:wAfter w:w="6379" w:type="dxa"/>
        </w:trPr>
        <w:tc>
          <w:tcPr>
            <w:tcW w:w="2158" w:type="dxa"/>
            <w:shd w:val="clear" w:color="auto" w:fill="auto"/>
          </w:tcPr>
          <w:p w:rsidR="003D5287" w:rsidRPr="00AD5F10" w:rsidRDefault="003D5287" w:rsidP="002062AE">
            <w:pPr>
              <w:tabs>
                <w:tab w:val="left" w:pos="0"/>
              </w:tabs>
              <w:spacing w:line="0" w:lineRule="atLeast"/>
              <w:jc w:val="both"/>
              <w:rPr>
                <w:rFonts w:ascii="Tahoma" w:hAnsi="Tahoma" w:cs="Tahoma"/>
                <w:b/>
                <w:color w:val="000000"/>
                <w:highlight w:val="white"/>
              </w:rPr>
            </w:pPr>
            <w:r w:rsidRPr="00AD5F10">
              <w:rPr>
                <w:rFonts w:ascii="Tahoma" w:hAnsi="Tahoma" w:cs="Tahoma"/>
                <w:color w:val="000000"/>
                <w:highlight w:val="white"/>
              </w:rPr>
              <w:t>Nombre</w:t>
            </w:r>
          </w:p>
        </w:tc>
      </w:tr>
      <w:tr w:rsidR="003D5287" w:rsidRPr="00AD5F10" w:rsidTr="002062AE">
        <w:trPr>
          <w:trHeight w:val="243"/>
        </w:trPr>
        <w:tc>
          <w:tcPr>
            <w:tcW w:w="2158" w:type="dxa"/>
            <w:shd w:val="clear" w:color="auto" w:fill="auto"/>
          </w:tcPr>
          <w:p w:rsidR="003D5287" w:rsidRDefault="003D5287" w:rsidP="002062AE">
            <w:pPr>
              <w:tabs>
                <w:tab w:val="left" w:pos="0"/>
              </w:tabs>
              <w:spacing w:line="0" w:lineRule="atLeast"/>
              <w:jc w:val="both"/>
              <w:rPr>
                <w:rFonts w:ascii="Tahoma" w:hAnsi="Tahoma" w:cs="Tahoma"/>
                <w:color w:val="000000"/>
                <w:highlight w:val="white"/>
              </w:rPr>
            </w:pPr>
          </w:p>
          <w:p w:rsidR="003D5287" w:rsidRPr="00AD5F10" w:rsidRDefault="003D5287" w:rsidP="002062AE">
            <w:pPr>
              <w:tabs>
                <w:tab w:val="left" w:pos="0"/>
              </w:tabs>
              <w:spacing w:line="0" w:lineRule="atLeast"/>
              <w:jc w:val="both"/>
              <w:rPr>
                <w:rFonts w:ascii="Tahoma" w:hAnsi="Tahoma" w:cs="Tahoma"/>
                <w:color w:val="000000"/>
                <w:highlight w:val="white"/>
              </w:rPr>
            </w:pPr>
            <w:r w:rsidRPr="00AD5F10">
              <w:rPr>
                <w:rFonts w:ascii="Tahoma" w:hAnsi="Tahoma" w:cs="Tahoma"/>
                <w:color w:val="000000"/>
                <w:highlight w:val="white"/>
              </w:rPr>
              <w:t>NIT.</w:t>
            </w:r>
          </w:p>
        </w:tc>
        <w:tc>
          <w:tcPr>
            <w:tcW w:w="6379" w:type="dxa"/>
            <w:shd w:val="clear" w:color="auto" w:fill="auto"/>
          </w:tcPr>
          <w:p w:rsidR="003D5287" w:rsidRDefault="003D5287" w:rsidP="002062AE">
            <w:pPr>
              <w:tabs>
                <w:tab w:val="left" w:pos="426"/>
              </w:tabs>
              <w:spacing w:line="0" w:lineRule="atLeast"/>
              <w:jc w:val="both"/>
              <w:rPr>
                <w:rFonts w:ascii="Tahoma" w:hAnsi="Tahoma" w:cs="Tahoma"/>
                <w:color w:val="000000"/>
                <w:highlight w:val="white"/>
              </w:rPr>
            </w:pPr>
            <w:r>
              <w:rPr>
                <w:rFonts w:ascii="Tahoma" w:hAnsi="Tahoma" w:cs="Tahoma"/>
                <w:color w:val="000000"/>
                <w:highlight w:val="white"/>
              </w:rPr>
              <w:t xml:space="preserve">   </w:t>
            </w:r>
          </w:p>
          <w:p w:rsidR="003D5287" w:rsidRPr="00AD5F10" w:rsidRDefault="003D5287" w:rsidP="002062AE">
            <w:pPr>
              <w:tabs>
                <w:tab w:val="left" w:pos="426"/>
              </w:tabs>
              <w:jc w:val="both"/>
              <w:rPr>
                <w:rFonts w:ascii="Tahoma" w:hAnsi="Tahoma" w:cs="Tahoma"/>
                <w:color w:val="000000"/>
                <w:highlight w:val="white"/>
              </w:rPr>
            </w:pPr>
          </w:p>
        </w:tc>
      </w:tr>
      <w:tr w:rsidR="003D5287" w:rsidRPr="00AD5F10" w:rsidTr="002062AE">
        <w:trPr>
          <w:trHeight w:val="243"/>
        </w:trPr>
        <w:tc>
          <w:tcPr>
            <w:tcW w:w="2158" w:type="dxa"/>
            <w:shd w:val="clear" w:color="auto" w:fill="auto"/>
          </w:tcPr>
          <w:p w:rsidR="003D5287" w:rsidRPr="00AD5F10" w:rsidRDefault="003D5287" w:rsidP="002062AE">
            <w:pPr>
              <w:tabs>
                <w:tab w:val="left" w:pos="0"/>
              </w:tabs>
              <w:spacing w:line="0" w:lineRule="atLeast"/>
              <w:jc w:val="both"/>
              <w:rPr>
                <w:rFonts w:ascii="Tahoma" w:hAnsi="Tahoma" w:cs="Tahoma"/>
                <w:color w:val="000000"/>
                <w:highlight w:val="white"/>
              </w:rPr>
            </w:pPr>
          </w:p>
        </w:tc>
        <w:tc>
          <w:tcPr>
            <w:tcW w:w="6379" w:type="dxa"/>
            <w:shd w:val="clear" w:color="auto" w:fill="auto"/>
          </w:tcPr>
          <w:p w:rsidR="003D5287" w:rsidRDefault="003D5287" w:rsidP="002062AE">
            <w:pPr>
              <w:tabs>
                <w:tab w:val="left" w:pos="426"/>
              </w:tabs>
              <w:spacing w:line="0" w:lineRule="atLeast"/>
              <w:jc w:val="both"/>
              <w:rPr>
                <w:rFonts w:ascii="Tahoma" w:hAnsi="Tahoma" w:cs="Tahoma"/>
                <w:color w:val="000000"/>
                <w:highlight w:val="white"/>
              </w:rPr>
            </w:pPr>
          </w:p>
        </w:tc>
      </w:tr>
      <w:tr w:rsidR="003D5287" w:rsidRPr="00AD5F10" w:rsidTr="002062AE">
        <w:tc>
          <w:tcPr>
            <w:tcW w:w="2158" w:type="dxa"/>
            <w:shd w:val="clear" w:color="auto" w:fill="auto"/>
          </w:tcPr>
          <w:p w:rsidR="003D5287" w:rsidRPr="00AD5F10" w:rsidRDefault="003D5287" w:rsidP="002062AE">
            <w:pPr>
              <w:tabs>
                <w:tab w:val="left" w:pos="0"/>
              </w:tabs>
              <w:spacing w:line="0" w:lineRule="atLeast"/>
              <w:jc w:val="both"/>
              <w:rPr>
                <w:rFonts w:ascii="Tahoma" w:hAnsi="Tahoma" w:cs="Tahoma"/>
                <w:color w:val="000000"/>
                <w:highlight w:val="white"/>
              </w:rPr>
            </w:pPr>
            <w:r w:rsidRPr="00AD5F10">
              <w:rPr>
                <w:rFonts w:ascii="Tahoma" w:hAnsi="Tahoma" w:cs="Tahoma"/>
                <w:color w:val="000000"/>
                <w:highlight w:val="white"/>
              </w:rPr>
              <w:t>Representante legal</w:t>
            </w:r>
          </w:p>
        </w:tc>
        <w:tc>
          <w:tcPr>
            <w:tcW w:w="6379" w:type="dxa"/>
            <w:shd w:val="clear" w:color="auto" w:fill="auto"/>
          </w:tcPr>
          <w:p w:rsidR="003D5287" w:rsidRPr="00A3138A" w:rsidRDefault="003D5287" w:rsidP="002062AE">
            <w:pPr>
              <w:tabs>
                <w:tab w:val="left" w:pos="426"/>
              </w:tabs>
              <w:ind w:left="3540" w:hanging="3540"/>
              <w:jc w:val="both"/>
              <w:rPr>
                <w:rFonts w:ascii="Tahoma" w:hAnsi="Tahoma" w:cs="Tahoma"/>
                <w:highlight w:val="white"/>
              </w:rPr>
            </w:pPr>
          </w:p>
        </w:tc>
      </w:tr>
    </w:tbl>
    <w:p w:rsidR="003D5287" w:rsidRPr="00AD5F10" w:rsidRDefault="003D5287" w:rsidP="003D5287">
      <w:pPr>
        <w:tabs>
          <w:tab w:val="left" w:pos="0"/>
        </w:tabs>
        <w:spacing w:line="0" w:lineRule="atLeast"/>
        <w:jc w:val="both"/>
        <w:rPr>
          <w:rFonts w:ascii="Tahoma" w:hAnsi="Tahoma" w:cs="Tahoma"/>
          <w:color w:val="000000"/>
          <w:highlight w:val="white"/>
        </w:rPr>
      </w:pPr>
    </w:p>
    <w:p w:rsidR="003D5287" w:rsidRPr="00DB5B7B" w:rsidRDefault="003D5287" w:rsidP="003D5287">
      <w:pPr>
        <w:numPr>
          <w:ilvl w:val="0"/>
          <w:numId w:val="1"/>
        </w:numPr>
        <w:tabs>
          <w:tab w:val="left" w:pos="426"/>
        </w:tabs>
        <w:spacing w:after="0" w:line="0" w:lineRule="atLeast"/>
        <w:jc w:val="both"/>
        <w:rPr>
          <w:rFonts w:ascii="Tahoma" w:hAnsi="Tahoma" w:cs="Tahoma"/>
          <w:b/>
          <w:color w:val="000000"/>
        </w:rPr>
      </w:pPr>
      <w:r w:rsidRPr="00DB5B7B">
        <w:rPr>
          <w:rFonts w:ascii="Tahoma" w:hAnsi="Tahoma" w:cs="Tahoma"/>
          <w:b/>
          <w:color w:val="000000"/>
          <w:highlight w:val="white"/>
        </w:rPr>
        <w:t>Identificación de los Presuntos Responsables Fiscales</w:t>
      </w:r>
    </w:p>
    <w:p w:rsidR="003D5287" w:rsidRPr="00AD5F10" w:rsidRDefault="003D5287" w:rsidP="003D5287">
      <w:pPr>
        <w:tabs>
          <w:tab w:val="left" w:pos="0"/>
        </w:tabs>
        <w:spacing w:line="0" w:lineRule="atLeast"/>
        <w:jc w:val="both"/>
        <w:rPr>
          <w:rFonts w:ascii="Tahoma" w:hAnsi="Tahoma" w:cs="Tahoma"/>
          <w:color w:val="000000"/>
        </w:rPr>
      </w:pPr>
    </w:p>
    <w:p w:rsidR="003D5287" w:rsidRPr="00807C2F" w:rsidRDefault="003D5287" w:rsidP="003D5287">
      <w:pPr>
        <w:tabs>
          <w:tab w:val="left" w:pos="0"/>
        </w:tabs>
        <w:ind w:left="360"/>
        <w:jc w:val="both"/>
        <w:rPr>
          <w:rFonts w:ascii="Tahoma" w:hAnsi="Tahoma" w:cs="Tahoma"/>
          <w:color w:val="000000"/>
          <w:highlight w:val="white"/>
        </w:rPr>
      </w:pPr>
      <w:r w:rsidRPr="00807C2F">
        <w:rPr>
          <w:rFonts w:ascii="Tahoma" w:hAnsi="Tahoma" w:cs="Tahoma"/>
          <w:color w:val="000000"/>
          <w:highlight w:val="white"/>
        </w:rPr>
        <w:t xml:space="preserve">Nombre </w:t>
      </w:r>
      <w:r w:rsidRPr="00807C2F">
        <w:rPr>
          <w:rFonts w:ascii="Tahoma" w:hAnsi="Tahoma" w:cs="Tahoma"/>
          <w:color w:val="000000"/>
          <w:highlight w:val="white"/>
        </w:rPr>
        <w:tab/>
      </w:r>
      <w:r w:rsidRPr="00807C2F">
        <w:rPr>
          <w:rFonts w:ascii="Tahoma" w:hAnsi="Tahoma" w:cs="Tahoma"/>
          <w:color w:val="000000"/>
          <w:highlight w:val="white"/>
        </w:rPr>
        <w:tab/>
      </w:r>
      <w:r w:rsidRPr="00807C2F">
        <w:rPr>
          <w:rFonts w:ascii="Tahoma" w:hAnsi="Tahoma" w:cs="Tahoma"/>
          <w:color w:val="000000"/>
          <w:highlight w:val="white"/>
        </w:rPr>
        <w:tab/>
      </w:r>
    </w:p>
    <w:p w:rsidR="003D5287" w:rsidRDefault="003D5287" w:rsidP="003D5287">
      <w:pPr>
        <w:tabs>
          <w:tab w:val="left" w:pos="0"/>
        </w:tabs>
        <w:ind w:left="360"/>
        <w:jc w:val="both"/>
        <w:rPr>
          <w:rFonts w:ascii="Tahoma" w:hAnsi="Tahoma" w:cs="Tahoma"/>
          <w:color w:val="000000"/>
        </w:rPr>
      </w:pPr>
      <w:r w:rsidRPr="00807C2F">
        <w:rPr>
          <w:rFonts w:ascii="Tahoma" w:hAnsi="Tahoma" w:cs="Tahoma"/>
          <w:color w:val="000000"/>
          <w:highlight w:val="white"/>
        </w:rPr>
        <w:t>Cédula</w:t>
      </w:r>
      <w:r w:rsidRPr="00807C2F">
        <w:rPr>
          <w:rFonts w:ascii="Tahoma" w:hAnsi="Tahoma" w:cs="Tahoma"/>
          <w:color w:val="000000"/>
          <w:highlight w:val="white"/>
        </w:rPr>
        <w:tab/>
        <w:t xml:space="preserve"> </w:t>
      </w:r>
      <w:r w:rsidRPr="00807C2F">
        <w:rPr>
          <w:rFonts w:ascii="Tahoma" w:hAnsi="Tahoma" w:cs="Tahoma"/>
          <w:color w:val="000000"/>
          <w:highlight w:val="white"/>
        </w:rPr>
        <w:tab/>
      </w:r>
      <w:r w:rsidRPr="00807C2F">
        <w:rPr>
          <w:rFonts w:ascii="Tahoma" w:hAnsi="Tahoma" w:cs="Tahoma"/>
          <w:color w:val="000000"/>
          <w:highlight w:val="white"/>
        </w:rPr>
        <w:tab/>
      </w:r>
    </w:p>
    <w:p w:rsidR="003D5287" w:rsidRDefault="003D5287" w:rsidP="003D5287">
      <w:pPr>
        <w:tabs>
          <w:tab w:val="left" w:pos="0"/>
        </w:tabs>
        <w:ind w:left="2832"/>
        <w:jc w:val="both"/>
        <w:rPr>
          <w:rFonts w:ascii="Tahoma" w:hAnsi="Tahoma" w:cs="Tahoma"/>
          <w:color w:val="000000"/>
        </w:rPr>
      </w:pPr>
    </w:p>
    <w:p w:rsidR="003D5287" w:rsidRDefault="003D5287" w:rsidP="003D5287">
      <w:pPr>
        <w:tabs>
          <w:tab w:val="left" w:pos="0"/>
        </w:tabs>
        <w:jc w:val="both"/>
        <w:rPr>
          <w:rFonts w:ascii="Tahoma" w:hAnsi="Tahoma" w:cs="Tahoma"/>
          <w:color w:val="000000"/>
        </w:rPr>
      </w:pPr>
    </w:p>
    <w:p w:rsidR="003D5287" w:rsidRPr="00807C2F" w:rsidRDefault="003D5287" w:rsidP="003D5287">
      <w:pPr>
        <w:tabs>
          <w:tab w:val="left" w:pos="0"/>
        </w:tabs>
        <w:ind w:left="360"/>
        <w:jc w:val="both"/>
        <w:rPr>
          <w:rFonts w:ascii="Tahoma" w:hAnsi="Tahoma" w:cs="Tahoma"/>
          <w:color w:val="000000"/>
          <w:highlight w:val="white"/>
        </w:rPr>
      </w:pPr>
      <w:r w:rsidRPr="00807C2F">
        <w:rPr>
          <w:rFonts w:ascii="Tahoma" w:hAnsi="Tahoma" w:cs="Tahoma"/>
          <w:color w:val="000000"/>
          <w:highlight w:val="white"/>
        </w:rPr>
        <w:t xml:space="preserve">Nombre </w:t>
      </w:r>
      <w:r w:rsidRPr="00807C2F">
        <w:rPr>
          <w:rFonts w:ascii="Tahoma" w:hAnsi="Tahoma" w:cs="Tahoma"/>
          <w:color w:val="000000"/>
          <w:highlight w:val="white"/>
        </w:rPr>
        <w:tab/>
      </w:r>
      <w:r w:rsidRPr="00807C2F">
        <w:rPr>
          <w:rFonts w:ascii="Tahoma" w:hAnsi="Tahoma" w:cs="Tahoma"/>
          <w:color w:val="000000"/>
          <w:highlight w:val="white"/>
        </w:rPr>
        <w:tab/>
      </w:r>
      <w:r w:rsidRPr="00807C2F">
        <w:rPr>
          <w:rFonts w:ascii="Tahoma" w:hAnsi="Tahoma" w:cs="Tahoma"/>
          <w:color w:val="000000"/>
          <w:highlight w:val="white"/>
        </w:rPr>
        <w:tab/>
      </w:r>
    </w:p>
    <w:p w:rsidR="003D5287" w:rsidRDefault="003D5287" w:rsidP="003D5287">
      <w:pPr>
        <w:tabs>
          <w:tab w:val="left" w:pos="0"/>
        </w:tabs>
        <w:ind w:left="360"/>
        <w:jc w:val="both"/>
        <w:rPr>
          <w:rFonts w:ascii="Tahoma" w:hAnsi="Tahoma" w:cs="Tahoma"/>
          <w:color w:val="000000"/>
        </w:rPr>
      </w:pPr>
      <w:r w:rsidRPr="00807C2F">
        <w:rPr>
          <w:rFonts w:ascii="Tahoma" w:hAnsi="Tahoma" w:cs="Tahoma"/>
          <w:color w:val="000000"/>
          <w:highlight w:val="white"/>
        </w:rPr>
        <w:t>Cédula</w:t>
      </w:r>
      <w:r w:rsidRPr="00807C2F">
        <w:rPr>
          <w:rFonts w:ascii="Tahoma" w:hAnsi="Tahoma" w:cs="Tahoma"/>
          <w:color w:val="000000"/>
          <w:highlight w:val="white"/>
        </w:rPr>
        <w:tab/>
        <w:t xml:space="preserve"> </w:t>
      </w:r>
      <w:r w:rsidRPr="00807C2F">
        <w:rPr>
          <w:rFonts w:ascii="Tahoma" w:hAnsi="Tahoma" w:cs="Tahoma"/>
          <w:color w:val="000000"/>
          <w:highlight w:val="white"/>
        </w:rPr>
        <w:tab/>
      </w:r>
      <w:r w:rsidRPr="00807C2F">
        <w:rPr>
          <w:rFonts w:ascii="Tahoma" w:hAnsi="Tahoma" w:cs="Tahoma"/>
          <w:color w:val="000000"/>
          <w:highlight w:val="white"/>
        </w:rPr>
        <w:tab/>
      </w:r>
    </w:p>
    <w:p w:rsidR="003D5287" w:rsidRDefault="003D5287" w:rsidP="003D5287">
      <w:pPr>
        <w:tabs>
          <w:tab w:val="left" w:pos="0"/>
        </w:tabs>
        <w:spacing w:line="0" w:lineRule="atLeast"/>
        <w:ind w:left="360"/>
        <w:contextualSpacing/>
        <w:jc w:val="both"/>
        <w:rPr>
          <w:rFonts w:ascii="Tahoma" w:hAnsi="Tahoma" w:cs="Tahoma"/>
          <w:color w:val="000000"/>
        </w:rPr>
      </w:pPr>
    </w:p>
    <w:p w:rsidR="003D5287" w:rsidRDefault="003D5287" w:rsidP="003D5287">
      <w:pPr>
        <w:tabs>
          <w:tab w:val="left" w:pos="0"/>
        </w:tabs>
        <w:spacing w:line="0" w:lineRule="atLeast"/>
        <w:ind w:left="360"/>
        <w:contextualSpacing/>
        <w:jc w:val="both"/>
        <w:rPr>
          <w:rFonts w:ascii="Tahoma" w:hAnsi="Tahoma" w:cs="Tahoma"/>
          <w:color w:val="000000"/>
        </w:rPr>
      </w:pPr>
    </w:p>
    <w:p w:rsidR="003D5287" w:rsidRPr="00AD5F10" w:rsidRDefault="003D5287" w:rsidP="003D5287">
      <w:pPr>
        <w:tabs>
          <w:tab w:val="left" w:pos="0"/>
        </w:tabs>
        <w:spacing w:line="0" w:lineRule="atLeast"/>
        <w:jc w:val="center"/>
        <w:rPr>
          <w:rFonts w:ascii="Tahoma" w:hAnsi="Tahoma" w:cs="Tahoma"/>
          <w:b/>
        </w:rPr>
      </w:pPr>
      <w:r>
        <w:rPr>
          <w:rFonts w:ascii="Tahoma" w:hAnsi="Tahoma" w:cs="Tahoma"/>
          <w:b/>
        </w:rPr>
        <w:lastRenderedPageBreak/>
        <w:t>FUNDAMETOS DE HECHO</w:t>
      </w:r>
    </w:p>
    <w:p w:rsidR="003D5287" w:rsidRPr="00AD5F10" w:rsidRDefault="003D5287" w:rsidP="003D5287">
      <w:pPr>
        <w:tabs>
          <w:tab w:val="left" w:pos="0"/>
        </w:tabs>
        <w:spacing w:line="0" w:lineRule="atLeast"/>
        <w:jc w:val="both"/>
        <w:rPr>
          <w:rFonts w:ascii="Tahoma" w:hAnsi="Tahoma" w:cs="Tahoma"/>
          <w:b/>
        </w:rPr>
      </w:pPr>
    </w:p>
    <w:p w:rsidR="003D5287" w:rsidRPr="00AD5F10" w:rsidRDefault="003D5287" w:rsidP="003D5287">
      <w:pPr>
        <w:tabs>
          <w:tab w:val="left" w:pos="0"/>
        </w:tabs>
        <w:spacing w:line="0" w:lineRule="atLeast"/>
        <w:jc w:val="center"/>
        <w:rPr>
          <w:rFonts w:ascii="Tahoma" w:hAnsi="Tahoma" w:cs="Tahoma"/>
          <w:b/>
        </w:rPr>
      </w:pPr>
      <w:r w:rsidRPr="00AD5F10">
        <w:rPr>
          <w:rFonts w:ascii="Tahoma" w:hAnsi="Tahoma" w:cs="Tahoma"/>
          <w:b/>
        </w:rPr>
        <w:t>CONSIDERANDO:</w:t>
      </w:r>
    </w:p>
    <w:p w:rsidR="003D5287" w:rsidRDefault="003D5287" w:rsidP="003D5287">
      <w:pPr>
        <w:tabs>
          <w:tab w:val="left" w:pos="0"/>
        </w:tabs>
        <w:spacing w:line="0" w:lineRule="atLeast"/>
        <w:jc w:val="both"/>
        <w:rPr>
          <w:rFonts w:ascii="Tahoma" w:hAnsi="Tahoma" w:cs="Tahoma"/>
          <w:highlight w:val="white"/>
        </w:rPr>
      </w:pPr>
    </w:p>
    <w:p w:rsidR="003D5287" w:rsidRPr="00807C2F" w:rsidRDefault="003D5287" w:rsidP="003D5287">
      <w:pPr>
        <w:tabs>
          <w:tab w:val="left" w:pos="0"/>
        </w:tabs>
        <w:jc w:val="both"/>
        <w:rPr>
          <w:rFonts w:ascii="Tahoma" w:hAnsi="Tahoma" w:cs="Tahoma"/>
          <w:color w:val="000000"/>
          <w:highlight w:val="white"/>
        </w:rPr>
      </w:pPr>
      <w:r w:rsidRPr="00AD5F10">
        <w:rPr>
          <w:rFonts w:ascii="Tahoma" w:hAnsi="Tahoma" w:cs="Tahoma"/>
          <w:highlight w:val="white"/>
        </w:rPr>
        <w:t>En la actualidad la Dirección Técnica de Responsabilidad Fiscal de la Contraloría Departamental del Tolima, adelanta el Proceso de Responsabilidad Fiscal No.</w:t>
      </w:r>
      <w:r>
        <w:rPr>
          <w:rFonts w:ascii="Tahoma" w:hAnsi="Tahoma" w:cs="Tahoma"/>
          <w:highlight w:val="white"/>
        </w:rPr>
        <w:t xml:space="preserve"> _______</w:t>
      </w:r>
      <w:r w:rsidRPr="00AD5F10">
        <w:rPr>
          <w:rFonts w:ascii="Tahoma" w:hAnsi="Tahoma" w:cs="Tahoma"/>
          <w:highlight w:val="white"/>
        </w:rPr>
        <w:t xml:space="preserve">, el cual fue </w:t>
      </w:r>
      <w:proofErr w:type="spellStart"/>
      <w:r w:rsidRPr="00AD5F10">
        <w:rPr>
          <w:rFonts w:ascii="Tahoma" w:hAnsi="Tahoma" w:cs="Tahoma"/>
          <w:highlight w:val="white"/>
        </w:rPr>
        <w:t>aperturado</w:t>
      </w:r>
      <w:proofErr w:type="spellEnd"/>
      <w:r w:rsidRPr="00AD5F10">
        <w:rPr>
          <w:rFonts w:ascii="Tahoma" w:hAnsi="Tahoma" w:cs="Tahoma"/>
          <w:highlight w:val="white"/>
        </w:rPr>
        <w:t xml:space="preserve"> mediante Auto No. </w:t>
      </w:r>
      <w:r>
        <w:rPr>
          <w:rFonts w:ascii="Tahoma" w:hAnsi="Tahoma" w:cs="Tahoma"/>
          <w:highlight w:val="white"/>
        </w:rPr>
        <w:t xml:space="preserve">________ </w:t>
      </w:r>
      <w:proofErr w:type="gramStart"/>
      <w:r>
        <w:rPr>
          <w:rFonts w:ascii="Tahoma" w:hAnsi="Tahoma" w:cs="Tahoma"/>
          <w:highlight w:val="white"/>
        </w:rPr>
        <w:t>e</w:t>
      </w:r>
      <w:proofErr w:type="gramEnd"/>
      <w:r>
        <w:rPr>
          <w:rFonts w:ascii="Tahoma" w:hAnsi="Tahoma" w:cs="Tahoma"/>
          <w:highlight w:val="white"/>
        </w:rPr>
        <w:t xml:space="preserve"> imputado mediante auto No _______</w:t>
      </w:r>
      <w:r w:rsidRPr="00AD5F10">
        <w:rPr>
          <w:rFonts w:ascii="Tahoma" w:hAnsi="Tahoma" w:cs="Tahoma"/>
          <w:highlight w:val="white"/>
        </w:rPr>
        <w:t>, ante</w:t>
      </w:r>
      <w:r>
        <w:rPr>
          <w:rFonts w:ascii="Tahoma" w:hAnsi="Tahoma" w:cs="Tahoma"/>
          <w:highlight w:val="white"/>
        </w:rPr>
        <w:t xml:space="preserve"> la</w:t>
      </w:r>
      <w:r>
        <w:rPr>
          <w:rFonts w:ascii="Tahoma" w:hAnsi="Tahoma" w:cs="Tahoma"/>
          <w:b/>
          <w:highlight w:val="white"/>
        </w:rPr>
        <w:t xml:space="preserve"> ________</w:t>
      </w:r>
      <w:r w:rsidRPr="00AD5F10">
        <w:rPr>
          <w:rFonts w:ascii="Tahoma" w:hAnsi="Tahoma" w:cs="Tahoma"/>
          <w:highlight w:val="white"/>
        </w:rPr>
        <w:t xml:space="preserve">, por el presunto daño patrimonial al Estado en cuantía de </w:t>
      </w:r>
      <w:r>
        <w:rPr>
          <w:rFonts w:ascii="Tahoma" w:hAnsi="Tahoma" w:cs="Tahoma"/>
          <w:b/>
          <w:iCs/>
          <w:lang w:val="es-MX"/>
        </w:rPr>
        <w:t>__________________</w:t>
      </w:r>
      <w:r w:rsidRPr="00AD5F10">
        <w:rPr>
          <w:rFonts w:ascii="Tahoma" w:hAnsi="Tahoma" w:cs="Tahoma"/>
        </w:rPr>
        <w:t xml:space="preserve"> </w:t>
      </w:r>
      <w:r w:rsidRPr="00AD5F10">
        <w:rPr>
          <w:rFonts w:ascii="Tahoma" w:hAnsi="Tahoma" w:cs="Tahoma"/>
          <w:highlight w:val="white"/>
        </w:rPr>
        <w:t>a cargo de</w:t>
      </w:r>
      <w:r>
        <w:rPr>
          <w:rFonts w:ascii="Tahoma" w:hAnsi="Tahoma" w:cs="Tahoma"/>
          <w:highlight w:val="white"/>
        </w:rPr>
        <w:t xml:space="preserve"> los señores </w:t>
      </w:r>
      <w:r>
        <w:rPr>
          <w:rFonts w:ascii="Tahoma" w:hAnsi="Tahoma" w:cs="Tahoma"/>
          <w:b/>
          <w:color w:val="000000"/>
          <w:highlight w:val="white"/>
        </w:rPr>
        <w:t>________________________</w:t>
      </w:r>
    </w:p>
    <w:p w:rsidR="003D5287" w:rsidRPr="00AD5F10" w:rsidRDefault="003D5287" w:rsidP="003D5287">
      <w:pPr>
        <w:tabs>
          <w:tab w:val="left" w:pos="0"/>
        </w:tabs>
        <w:spacing w:line="0" w:lineRule="atLeast"/>
        <w:jc w:val="both"/>
        <w:rPr>
          <w:rFonts w:ascii="Tahoma" w:hAnsi="Tahoma" w:cs="Tahoma"/>
          <w:b/>
        </w:rPr>
      </w:pPr>
    </w:p>
    <w:p w:rsidR="003D5287" w:rsidRDefault="003D5287" w:rsidP="003D5287">
      <w:pPr>
        <w:pStyle w:val="NormalWeb"/>
        <w:spacing w:line="270" w:lineRule="atLeast"/>
        <w:jc w:val="both"/>
        <w:rPr>
          <w:rFonts w:ascii="Tahoma" w:hAnsi="Tahoma" w:cs="Tahoma"/>
          <w:sz w:val="22"/>
          <w:szCs w:val="22"/>
          <w:lang w:val="es-CO" w:eastAsia="es-CO"/>
        </w:rPr>
      </w:pPr>
      <w:r w:rsidRPr="00DB5B7B">
        <w:rPr>
          <w:rFonts w:ascii="Tahoma" w:hAnsi="Tahoma" w:cs="Tahoma"/>
          <w:sz w:val="22"/>
          <w:szCs w:val="22"/>
        </w:rPr>
        <w:t>La Ley 610 de 2000, que reglamenta el proceso de responsabilidad fiscal</w:t>
      </w:r>
      <w:r>
        <w:rPr>
          <w:rFonts w:ascii="Tahoma" w:hAnsi="Tahoma" w:cs="Tahoma"/>
          <w:sz w:val="22"/>
          <w:szCs w:val="22"/>
        </w:rPr>
        <w:t>,</w:t>
      </w:r>
      <w:r w:rsidRPr="00DB5B7B">
        <w:rPr>
          <w:rFonts w:ascii="Tahoma" w:hAnsi="Tahoma" w:cs="Tahoma"/>
          <w:sz w:val="22"/>
          <w:szCs w:val="22"/>
        </w:rPr>
        <w:t xml:space="preserve"> de competencia de las Contralorías, establece en su artículo 4º</w:t>
      </w:r>
      <w:r>
        <w:rPr>
          <w:rFonts w:ascii="Tahoma" w:hAnsi="Tahoma" w:cs="Tahoma"/>
          <w:sz w:val="22"/>
          <w:szCs w:val="22"/>
        </w:rPr>
        <w:t xml:space="preserve"> modificado por el artículo 124 del decreto Ley 403 de 2020</w:t>
      </w:r>
      <w:r w:rsidRPr="00DB5B7B">
        <w:rPr>
          <w:rFonts w:ascii="Tahoma" w:hAnsi="Tahoma" w:cs="Tahoma"/>
          <w:sz w:val="22"/>
          <w:szCs w:val="22"/>
        </w:rPr>
        <w:t xml:space="preserve">: </w:t>
      </w:r>
      <w:r w:rsidRPr="00DB5B7B">
        <w:rPr>
          <w:rFonts w:ascii="Tahoma" w:hAnsi="Tahoma" w:cs="Tahoma"/>
          <w:sz w:val="20"/>
        </w:rPr>
        <w:t>“</w:t>
      </w:r>
      <w:r w:rsidRPr="00DB5B7B">
        <w:rPr>
          <w:rFonts w:ascii="Tahoma" w:hAnsi="Tahoma" w:cs="Tahoma"/>
          <w:b/>
          <w:bCs/>
          <w:i/>
          <w:sz w:val="20"/>
        </w:rPr>
        <w:t>Objeto de la responsabilidad fiscal</w:t>
      </w:r>
      <w:r w:rsidRPr="00DB5B7B">
        <w:rPr>
          <w:rFonts w:ascii="Tahoma" w:hAnsi="Tahoma" w:cs="Tahoma"/>
          <w:bCs/>
          <w:i/>
          <w:sz w:val="20"/>
        </w:rPr>
        <w:t xml:space="preserve">. </w:t>
      </w:r>
      <w:r w:rsidRPr="00557828">
        <w:rPr>
          <w:rFonts w:ascii="Tahoma" w:hAnsi="Tahoma" w:cs="Tahoma"/>
          <w:sz w:val="22"/>
          <w:szCs w:val="22"/>
          <w:lang w:val="es-CO" w:eastAsia="es-CO"/>
        </w:rPr>
        <w:t xml:space="preserve">La responsabilidad fiscal tiene por objeto el resarcimiento de los daños ocasionados al patrimonio público como consecuencia de la conducta dolosa o gravemente culposa de quienes realizan gestión fiscal o de servidores públicos o particulares que participen, concurran, incidan o contribuyan directa o indirectamente en la producción de los mismos,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 </w:t>
      </w:r>
    </w:p>
    <w:p w:rsidR="003D5287" w:rsidRPr="00936DB3" w:rsidRDefault="003D5287" w:rsidP="003D5287">
      <w:pPr>
        <w:pStyle w:val="Textopredeterminado12"/>
        <w:spacing w:line="0" w:lineRule="atLeast"/>
        <w:jc w:val="both"/>
        <w:rPr>
          <w:rFonts w:ascii="Tahoma" w:hAnsi="Tahoma" w:cs="Tahoma"/>
          <w:sz w:val="20"/>
          <w:szCs w:val="20"/>
          <w:lang w:val="es-CO"/>
        </w:rPr>
      </w:pPr>
    </w:p>
    <w:p w:rsidR="003D5287" w:rsidRDefault="003D5287" w:rsidP="003D5287">
      <w:pPr>
        <w:pStyle w:val="NormalWeb"/>
        <w:spacing w:before="0" w:after="0" w:line="0" w:lineRule="atLeast"/>
        <w:jc w:val="both"/>
        <w:rPr>
          <w:rFonts w:ascii="Tahoma" w:hAnsi="Tahoma" w:cs="Tahoma"/>
          <w:bCs/>
          <w:color w:val="000000"/>
          <w:sz w:val="22"/>
          <w:szCs w:val="22"/>
          <w:shd w:val="clear" w:color="auto" w:fill="FFFFFF"/>
        </w:rPr>
      </w:pPr>
      <w:r w:rsidRPr="00AD5F10">
        <w:rPr>
          <w:rFonts w:ascii="Tahoma" w:hAnsi="Tahoma" w:cs="Tahoma"/>
          <w:bCs/>
          <w:color w:val="000000"/>
          <w:sz w:val="22"/>
          <w:szCs w:val="22"/>
          <w:shd w:val="clear" w:color="auto" w:fill="FFFFFF"/>
        </w:rPr>
        <w:t xml:space="preserve">Teniendo en cuenta que la finalidad del proceso de responsabilidad fiscal es el resarcimiento del daño ocasionado al erario, el legislador planteó la necesidad de asegurar que los presuntos implicados, no se </w:t>
      </w:r>
      <w:proofErr w:type="spellStart"/>
      <w:r w:rsidRPr="00AD5F10">
        <w:rPr>
          <w:rFonts w:ascii="Tahoma" w:hAnsi="Tahoma" w:cs="Tahoma"/>
          <w:bCs/>
          <w:color w:val="000000"/>
          <w:sz w:val="22"/>
          <w:szCs w:val="22"/>
          <w:shd w:val="clear" w:color="auto" w:fill="FFFFFF"/>
        </w:rPr>
        <w:t>insolvente</w:t>
      </w:r>
      <w:r>
        <w:rPr>
          <w:rFonts w:ascii="Tahoma" w:hAnsi="Tahoma" w:cs="Tahoma"/>
          <w:bCs/>
          <w:color w:val="000000"/>
          <w:sz w:val="22"/>
          <w:szCs w:val="22"/>
          <w:shd w:val="clear" w:color="auto" w:fill="FFFFFF"/>
        </w:rPr>
        <w:t>n</w:t>
      </w:r>
      <w:proofErr w:type="spellEnd"/>
      <w:r w:rsidRPr="00AD5F10">
        <w:rPr>
          <w:rFonts w:ascii="Tahoma" w:hAnsi="Tahoma" w:cs="Tahoma"/>
          <w:bCs/>
          <w:color w:val="000000"/>
          <w:sz w:val="22"/>
          <w:szCs w:val="22"/>
          <w:shd w:val="clear" w:color="auto" w:fill="FFFFFF"/>
        </w:rPr>
        <w:t xml:space="preserve"> en la medida que avance el proceso de responsabilidad fiscal y ese sentido el Artículo 12 de la Ley 610 de 2000 señala lo siguiente: </w:t>
      </w:r>
    </w:p>
    <w:p w:rsidR="003D5287" w:rsidRDefault="003D5287" w:rsidP="003D5287">
      <w:pPr>
        <w:pStyle w:val="NormalWeb"/>
        <w:spacing w:before="0" w:after="0" w:line="0" w:lineRule="atLeast"/>
        <w:jc w:val="both"/>
        <w:rPr>
          <w:rFonts w:ascii="Tahoma" w:hAnsi="Tahoma" w:cs="Tahoma"/>
          <w:bCs/>
          <w:color w:val="000000"/>
          <w:sz w:val="22"/>
          <w:szCs w:val="22"/>
          <w:shd w:val="clear" w:color="auto" w:fill="FFFFFF"/>
        </w:rPr>
      </w:pPr>
    </w:p>
    <w:p w:rsidR="003D5287" w:rsidRDefault="003D5287" w:rsidP="003D5287">
      <w:pPr>
        <w:pStyle w:val="NormalWeb"/>
        <w:spacing w:before="0" w:after="0" w:line="0" w:lineRule="atLeast"/>
        <w:ind w:left="708"/>
        <w:jc w:val="both"/>
        <w:rPr>
          <w:rFonts w:ascii="Tahoma" w:hAnsi="Tahoma" w:cs="Tahoma"/>
          <w:i/>
          <w:color w:val="000000"/>
          <w:sz w:val="20"/>
          <w:shd w:val="clear" w:color="auto" w:fill="FFFFFF"/>
        </w:rPr>
      </w:pPr>
      <w:r w:rsidRPr="00AD5F10">
        <w:rPr>
          <w:rFonts w:ascii="Tahoma" w:hAnsi="Tahoma" w:cs="Tahoma"/>
          <w:color w:val="000000"/>
          <w:sz w:val="22"/>
          <w:szCs w:val="22"/>
          <w:shd w:val="clear" w:color="auto" w:fill="FFFFFF"/>
        </w:rPr>
        <w:t xml:space="preserve"> </w:t>
      </w:r>
      <w:r w:rsidRPr="00DB5B7B">
        <w:rPr>
          <w:rFonts w:ascii="Tahoma" w:hAnsi="Tahoma" w:cs="Tahoma"/>
          <w:i/>
          <w:color w:val="000000"/>
          <w:sz w:val="20"/>
          <w:shd w:val="clear" w:color="auto" w:fill="FFFFFF"/>
        </w:rPr>
        <w:t xml:space="preserve">“En cualquier momento del proceso de responsabilidad fiscal se podrán decretar medidas cautelares sobre los bienes de la persona presuntamente responsable de un detrimento al patrimonio público, por un monto suficiente para amparar el pago del posible desmedro al erario, sin que el funcionario que las ordene tenga que prestar caución. Este último responderá por los perjuicios que se causen en el evento de haber obrado con temeridad o mala fe. Las medidas cautelares decretadas se extenderán y tendrán vigencia hasta la culminación del proceso de cobro coactivo, en el evento de emitirse fallo con responsabilidad fiscal. Se ordenará el desembargo de bienes cuando habiendo sido decretada la medida cautelar se profiera auto de archivo o fallo sin responsabilidad fiscal, caso en el cual la Contraloría procederá a ordenarlo en la misma providencia. También se podrá solicitar el desembargo al órgano fiscalizador, en cualquier momento del proceso o cuando el acto que estableció la responsabilidad se encuentre demandado ante el tribunal competente, siempre que exista previa constitución de garantía real, bancaria o expedida por una compañía de </w:t>
      </w:r>
      <w:r w:rsidRPr="00DB5B7B">
        <w:rPr>
          <w:rFonts w:ascii="Tahoma" w:hAnsi="Tahoma" w:cs="Tahoma"/>
          <w:i/>
          <w:color w:val="000000"/>
          <w:sz w:val="20"/>
          <w:shd w:val="clear" w:color="auto" w:fill="FFFFFF"/>
        </w:rPr>
        <w:lastRenderedPageBreak/>
        <w:t xml:space="preserve">seguros, suficiente para amparar el pago del presunto detrimento y aprobada por quien decretó la medida.  </w:t>
      </w:r>
    </w:p>
    <w:p w:rsidR="003D5287" w:rsidRDefault="003D5287" w:rsidP="003D5287">
      <w:pPr>
        <w:pStyle w:val="NormalWeb"/>
        <w:spacing w:before="0" w:after="0" w:line="0" w:lineRule="atLeast"/>
        <w:ind w:left="708"/>
        <w:jc w:val="both"/>
        <w:rPr>
          <w:rFonts w:ascii="Tahoma" w:hAnsi="Tahoma" w:cs="Tahoma"/>
          <w:i/>
          <w:color w:val="000000"/>
          <w:sz w:val="20"/>
          <w:shd w:val="clear" w:color="auto" w:fill="FFFFFF"/>
        </w:rPr>
      </w:pPr>
    </w:p>
    <w:p w:rsidR="003D5287" w:rsidRPr="00DB5B7B" w:rsidRDefault="003D5287" w:rsidP="003D5287">
      <w:pPr>
        <w:pStyle w:val="NormalWeb"/>
        <w:spacing w:before="0" w:after="0" w:line="0" w:lineRule="atLeast"/>
        <w:ind w:left="708"/>
        <w:jc w:val="both"/>
        <w:rPr>
          <w:rFonts w:ascii="Tahoma" w:hAnsi="Tahoma" w:cs="Tahoma"/>
          <w:i/>
          <w:color w:val="000000"/>
          <w:sz w:val="20"/>
          <w:shd w:val="clear" w:color="auto" w:fill="FFFFFF"/>
        </w:rPr>
      </w:pPr>
      <w:r w:rsidRPr="00DB5B7B">
        <w:rPr>
          <w:rFonts w:ascii="Tahoma" w:hAnsi="Tahoma" w:cs="Tahoma"/>
          <w:b/>
          <w:bCs/>
          <w:i/>
          <w:color w:val="000000"/>
          <w:sz w:val="20"/>
          <w:shd w:val="clear" w:color="auto" w:fill="FFFFFF"/>
        </w:rPr>
        <w:t>Parágrafo.</w:t>
      </w:r>
      <w:r w:rsidRPr="00DB5B7B">
        <w:rPr>
          <w:rStyle w:val="apple-converted-space"/>
          <w:rFonts w:ascii="Tahoma" w:hAnsi="Tahoma" w:cs="Tahoma"/>
          <w:i/>
          <w:color w:val="000000"/>
          <w:sz w:val="20"/>
          <w:shd w:val="clear" w:color="auto" w:fill="FFFFFF"/>
        </w:rPr>
        <w:t> </w:t>
      </w:r>
      <w:r w:rsidRPr="00DB5B7B">
        <w:rPr>
          <w:rFonts w:ascii="Tahoma" w:hAnsi="Tahoma" w:cs="Tahoma"/>
          <w:i/>
          <w:color w:val="000000"/>
          <w:sz w:val="20"/>
          <w:shd w:val="clear" w:color="auto" w:fill="FFFFFF"/>
        </w:rPr>
        <w:t>Cuando se hubieren decretado medidas cautelares dentro del proceso de jurisdicción coactiva y el deudor demuestre que se ha admitido demanda y que esta se encuentra pendiente de fallo ante la Jurisdicción de lo Contencioso Administrativo, aquellas no podrán ser levantadas hasta tanto no se preste garantía bancaria o de compañía de seguros, por el valor adeudado más los intereses moratorios”</w:t>
      </w:r>
    </w:p>
    <w:p w:rsidR="003D5287" w:rsidRPr="00AD5F10" w:rsidRDefault="003D5287" w:rsidP="003D5287">
      <w:pPr>
        <w:tabs>
          <w:tab w:val="left" w:pos="0"/>
        </w:tabs>
        <w:spacing w:line="0" w:lineRule="atLeast"/>
        <w:jc w:val="both"/>
        <w:rPr>
          <w:rFonts w:ascii="Tahoma" w:hAnsi="Tahoma" w:cs="Tahoma"/>
          <w:highlight w:val="white"/>
        </w:rPr>
      </w:pPr>
    </w:p>
    <w:p w:rsidR="003D5287" w:rsidRPr="00FD1E8E" w:rsidRDefault="003D5287" w:rsidP="003D5287">
      <w:pPr>
        <w:tabs>
          <w:tab w:val="left" w:pos="0"/>
        </w:tabs>
        <w:jc w:val="both"/>
        <w:rPr>
          <w:rFonts w:ascii="Tahoma" w:hAnsi="Tahoma" w:cs="Tahoma"/>
          <w:b/>
          <w:bCs/>
        </w:rPr>
      </w:pPr>
      <w:r>
        <w:rPr>
          <w:rFonts w:ascii="Tahoma" w:hAnsi="Tahoma" w:cs="Tahoma"/>
        </w:rPr>
        <w:t>Que mediante auto No. ______, se imputo responsabilidad fiscal, en contra de (</w:t>
      </w:r>
      <w:r w:rsidRPr="00FD1E8E">
        <w:rPr>
          <w:rFonts w:ascii="Tahoma" w:hAnsi="Tahoma" w:cs="Tahoma"/>
          <w:b/>
          <w:bCs/>
        </w:rPr>
        <w:t xml:space="preserve">Identificar el presunto responsable fiscal, la conducta y el valor del daño imputado) </w:t>
      </w:r>
    </w:p>
    <w:p w:rsidR="003D5287" w:rsidRPr="00DB5B7B" w:rsidRDefault="003D5287" w:rsidP="003D5287">
      <w:pPr>
        <w:spacing w:line="0" w:lineRule="atLeast"/>
        <w:jc w:val="both"/>
        <w:rPr>
          <w:rFonts w:ascii="Tahoma" w:hAnsi="Tahoma" w:cs="Tahoma"/>
        </w:rPr>
      </w:pPr>
    </w:p>
    <w:p w:rsidR="003D5287" w:rsidRDefault="003D5287" w:rsidP="003D5287">
      <w:pPr>
        <w:spacing w:line="0" w:lineRule="atLeast"/>
        <w:jc w:val="both"/>
        <w:rPr>
          <w:rFonts w:ascii="Tahoma" w:hAnsi="Tahoma" w:cs="Tahoma"/>
        </w:rPr>
      </w:pPr>
      <w:r w:rsidRPr="00DB5B7B">
        <w:rPr>
          <w:rFonts w:ascii="Tahoma" w:hAnsi="Tahoma" w:cs="Tahoma"/>
        </w:rPr>
        <w:t>Dentro del presente proceso se encuentra denotada la ocurrencia del detrimento patrimonial y la conducta de</w:t>
      </w:r>
      <w:r>
        <w:rPr>
          <w:rFonts w:ascii="Tahoma" w:hAnsi="Tahoma" w:cs="Tahoma"/>
        </w:rPr>
        <w:t xml:space="preserve"> los Gestores Fiscales,</w:t>
      </w:r>
      <w:r w:rsidRPr="00DB5B7B">
        <w:rPr>
          <w:rFonts w:ascii="Tahoma" w:hAnsi="Tahoma" w:cs="Tahoma"/>
        </w:rPr>
        <w:t xml:space="preserve"> que lo ocasion</w:t>
      </w:r>
      <w:r>
        <w:rPr>
          <w:rFonts w:ascii="Tahoma" w:hAnsi="Tahoma" w:cs="Tahoma"/>
        </w:rPr>
        <w:t>o</w:t>
      </w:r>
      <w:r w:rsidRPr="00DB5B7B">
        <w:rPr>
          <w:rFonts w:ascii="Tahoma" w:hAnsi="Tahoma" w:cs="Tahoma"/>
        </w:rPr>
        <w:t>, por lo que es necesario adelantar el decreto de medidas cautelares sobre los bienes de</w:t>
      </w:r>
      <w:r>
        <w:rPr>
          <w:rFonts w:ascii="Tahoma" w:hAnsi="Tahoma" w:cs="Tahoma"/>
        </w:rPr>
        <w:t xml:space="preserve"> los </w:t>
      </w:r>
      <w:r w:rsidRPr="00DB5B7B">
        <w:rPr>
          <w:rFonts w:ascii="Tahoma" w:hAnsi="Tahoma" w:cs="Tahoma"/>
        </w:rPr>
        <w:t>Presunto</w:t>
      </w:r>
      <w:r>
        <w:rPr>
          <w:rFonts w:ascii="Tahoma" w:hAnsi="Tahoma" w:cs="Tahoma"/>
        </w:rPr>
        <w:t>s Responsables</w:t>
      </w:r>
      <w:r w:rsidRPr="00DB5B7B">
        <w:rPr>
          <w:rFonts w:ascii="Tahoma" w:hAnsi="Tahoma" w:cs="Tahoma"/>
        </w:rPr>
        <w:t xml:space="preserve">, para </w:t>
      </w:r>
      <w:r>
        <w:rPr>
          <w:rFonts w:ascii="Tahoma" w:hAnsi="Tahoma" w:cs="Tahoma"/>
        </w:rPr>
        <w:t>garantizar</w:t>
      </w:r>
      <w:r w:rsidRPr="00DB5B7B">
        <w:rPr>
          <w:rFonts w:ascii="Tahoma" w:hAnsi="Tahoma" w:cs="Tahoma"/>
        </w:rPr>
        <w:t xml:space="preserve"> la recuperación de los recursos del </w:t>
      </w:r>
      <w:proofErr w:type="gramStart"/>
      <w:r w:rsidRPr="00DB5B7B">
        <w:rPr>
          <w:rFonts w:ascii="Tahoma" w:hAnsi="Tahoma" w:cs="Tahoma"/>
        </w:rPr>
        <w:t>erario  y</w:t>
      </w:r>
      <w:proofErr w:type="gramEnd"/>
      <w:r w:rsidRPr="00DB5B7B">
        <w:rPr>
          <w:rFonts w:ascii="Tahoma" w:hAnsi="Tahoma" w:cs="Tahoma"/>
        </w:rPr>
        <w:t xml:space="preserve"> dar efectividad material al Proceso de Responsabilidad Fiscal, conforme a la normatividad citada. </w:t>
      </w:r>
    </w:p>
    <w:p w:rsidR="003D5287" w:rsidRPr="00DB5B7B" w:rsidRDefault="003D5287" w:rsidP="003D5287">
      <w:pPr>
        <w:spacing w:line="0" w:lineRule="atLeast"/>
        <w:jc w:val="both"/>
        <w:rPr>
          <w:rFonts w:ascii="Tahoma" w:hAnsi="Tahoma" w:cs="Tahoma"/>
        </w:rPr>
      </w:pPr>
    </w:p>
    <w:p w:rsidR="003D5287" w:rsidRDefault="003D5287" w:rsidP="003D5287">
      <w:pPr>
        <w:pStyle w:val="Textopredeterminado"/>
        <w:spacing w:before="0" w:after="0" w:line="0" w:lineRule="atLeast"/>
        <w:rPr>
          <w:rFonts w:ascii="Tahoma" w:hAnsi="Tahoma" w:cs="Tahoma"/>
          <w:b w:val="0"/>
          <w:color w:val="auto"/>
          <w:sz w:val="22"/>
          <w:szCs w:val="22"/>
        </w:rPr>
      </w:pPr>
      <w:r w:rsidRPr="00FD1E8E">
        <w:rPr>
          <w:rFonts w:ascii="Tahoma" w:hAnsi="Tahoma" w:cs="Tahoma"/>
          <w:b w:val="0"/>
          <w:i w:val="0"/>
          <w:iCs/>
          <w:color w:val="auto"/>
          <w:sz w:val="22"/>
          <w:szCs w:val="22"/>
        </w:rPr>
        <w:t>En este mismo sentido</w:t>
      </w:r>
      <w:r w:rsidRPr="00FD1E8E">
        <w:rPr>
          <w:rFonts w:ascii="Tahoma" w:hAnsi="Tahoma" w:cs="Tahoma"/>
          <w:i w:val="0"/>
          <w:iCs/>
          <w:color w:val="auto"/>
          <w:sz w:val="22"/>
          <w:szCs w:val="22"/>
        </w:rPr>
        <w:t xml:space="preserve"> </w:t>
      </w:r>
      <w:r w:rsidRPr="00FD1E8E">
        <w:rPr>
          <w:rFonts w:ascii="Tahoma" w:hAnsi="Tahoma" w:cs="Tahoma"/>
          <w:b w:val="0"/>
          <w:i w:val="0"/>
          <w:iCs/>
          <w:color w:val="auto"/>
          <w:sz w:val="22"/>
          <w:szCs w:val="22"/>
        </w:rPr>
        <w:t xml:space="preserve">la Corte Constitucional en Providencia C-054/97 del 06 de febrero de 1997, magistrado ponente </w:t>
      </w:r>
      <w:r w:rsidRPr="00B33B1F">
        <w:rPr>
          <w:rFonts w:ascii="Tahoma" w:hAnsi="Tahoma" w:cs="Tahoma"/>
          <w:b w:val="0"/>
          <w:i w:val="0"/>
          <w:iCs/>
          <w:sz w:val="22"/>
          <w:szCs w:val="22"/>
          <w:shd w:val="clear" w:color="auto" w:fill="FFFFFF"/>
        </w:rPr>
        <w:t>Dr. Antonio Barrera Carbonell</w:t>
      </w:r>
      <w:r>
        <w:rPr>
          <w:rFonts w:ascii="Tahoma" w:hAnsi="Tahoma" w:cs="Tahoma"/>
          <w:b w:val="0"/>
          <w:color w:val="333333"/>
          <w:sz w:val="22"/>
          <w:szCs w:val="22"/>
          <w:shd w:val="clear" w:color="auto" w:fill="FFFFFF"/>
        </w:rPr>
        <w:t>,</w:t>
      </w:r>
      <w:r w:rsidRPr="00DB5B7B">
        <w:rPr>
          <w:rFonts w:ascii="Tahoma" w:hAnsi="Tahoma" w:cs="Tahoma"/>
          <w:b w:val="0"/>
          <w:color w:val="auto"/>
          <w:sz w:val="22"/>
          <w:szCs w:val="22"/>
        </w:rPr>
        <w:t xml:space="preserve"> ha señalado que: </w:t>
      </w:r>
    </w:p>
    <w:p w:rsidR="003D5287" w:rsidRDefault="003D5287" w:rsidP="003D5287">
      <w:pPr>
        <w:pStyle w:val="Textopredeterminado"/>
        <w:spacing w:before="0" w:after="0" w:line="0" w:lineRule="atLeast"/>
        <w:rPr>
          <w:rFonts w:ascii="Tahoma" w:hAnsi="Tahoma" w:cs="Tahoma"/>
          <w:b w:val="0"/>
          <w:color w:val="auto"/>
          <w:sz w:val="22"/>
          <w:szCs w:val="22"/>
        </w:rPr>
      </w:pPr>
    </w:p>
    <w:p w:rsidR="003D5287" w:rsidRPr="002A5820" w:rsidRDefault="003D5287" w:rsidP="003D5287">
      <w:pPr>
        <w:pStyle w:val="Textopredeterminado"/>
        <w:spacing w:before="0" w:after="0" w:line="0" w:lineRule="atLeast"/>
        <w:ind w:left="708"/>
        <w:rPr>
          <w:rFonts w:ascii="Tahoma" w:hAnsi="Tahoma" w:cs="Tahoma"/>
          <w:color w:val="auto"/>
        </w:rPr>
      </w:pPr>
      <w:r w:rsidRPr="002A5820">
        <w:rPr>
          <w:rFonts w:ascii="Tahoma" w:hAnsi="Tahoma" w:cs="Tahoma"/>
          <w:b w:val="0"/>
          <w:iCs/>
          <w:color w:val="auto"/>
        </w:rPr>
        <w:t>“...El referido fallo sería ilusorio, si no se proveyeran las medidas necesarias para garantizar sus resultados, impidiendo la desaparición o la distracción de los bienes del sujeto obligado. Los fines superiores que persigue el juicio de responsabilidad fiscal, como es el resarcimiento de los perjuicios derivados del ejercicio irregular de la gestión fiscal, con la cual se atiende a la preservación del patrimonio público, la necesidad de asegurar el principio de moralidad en la gestión pública, e igualmente la garantía de la eficacia y la eficiencia de las decisiones que adopte la administración para deducir dicha responsabilidad, justifican la constitucionalidad</w:t>
      </w:r>
      <w:r w:rsidRPr="002A5820">
        <w:rPr>
          <w:rFonts w:ascii="Tahoma" w:hAnsi="Tahoma" w:cs="Tahoma"/>
          <w:b w:val="0"/>
          <w:color w:val="auto"/>
        </w:rPr>
        <w:t xml:space="preserve"> </w:t>
      </w:r>
      <w:r w:rsidRPr="002A5820">
        <w:rPr>
          <w:rFonts w:ascii="Tahoma" w:hAnsi="Tahoma" w:cs="Tahoma"/>
          <w:b w:val="0"/>
          <w:iCs/>
          <w:color w:val="auto"/>
        </w:rPr>
        <w:t>de las medidas cautelares que autoriza la norma</w:t>
      </w:r>
      <w:r w:rsidRPr="002A5820">
        <w:rPr>
          <w:rFonts w:ascii="Tahoma" w:hAnsi="Tahoma" w:cs="Tahoma"/>
          <w:b w:val="0"/>
          <w:color w:val="auto"/>
        </w:rPr>
        <w:t>....”</w:t>
      </w:r>
      <w:r w:rsidRPr="002A5820">
        <w:rPr>
          <w:rFonts w:ascii="Tahoma" w:hAnsi="Tahoma" w:cs="Tahoma"/>
          <w:color w:val="auto"/>
        </w:rPr>
        <w:t xml:space="preserve"> </w:t>
      </w:r>
    </w:p>
    <w:p w:rsidR="003D5287" w:rsidRPr="00DB5B7B" w:rsidRDefault="003D5287" w:rsidP="003D5287">
      <w:pPr>
        <w:spacing w:line="0" w:lineRule="atLeast"/>
        <w:jc w:val="both"/>
        <w:rPr>
          <w:rFonts w:ascii="Tahoma" w:hAnsi="Tahoma" w:cs="Tahoma"/>
        </w:rPr>
      </w:pPr>
    </w:p>
    <w:p w:rsidR="003D5287" w:rsidRDefault="003D5287" w:rsidP="003D5287">
      <w:pPr>
        <w:spacing w:line="0" w:lineRule="atLeast"/>
        <w:jc w:val="both"/>
        <w:rPr>
          <w:rFonts w:ascii="Tahoma" w:hAnsi="Tahoma" w:cs="Tahoma"/>
        </w:rPr>
      </w:pPr>
      <w:r w:rsidRPr="00DB5B7B">
        <w:rPr>
          <w:rFonts w:ascii="Tahoma" w:hAnsi="Tahoma" w:cs="Tahoma"/>
        </w:rPr>
        <w:t>También la Corte Constitucional en Providencia C-840/01</w:t>
      </w:r>
      <w:r>
        <w:rPr>
          <w:rFonts w:ascii="Tahoma" w:hAnsi="Tahoma" w:cs="Tahoma"/>
        </w:rPr>
        <w:t xml:space="preserve"> del 09 de agosto de 2001, Magistrado ponente Dr. Jaime Araujo Rentería;</w:t>
      </w:r>
      <w:r w:rsidRPr="00DB5B7B">
        <w:rPr>
          <w:rFonts w:ascii="Tahoma" w:hAnsi="Tahoma" w:cs="Tahoma"/>
        </w:rPr>
        <w:t xml:space="preserve"> ha citado sobre este mismo tópico: </w:t>
      </w:r>
    </w:p>
    <w:p w:rsidR="003D5287" w:rsidRDefault="003D5287" w:rsidP="003D5287">
      <w:pPr>
        <w:spacing w:line="0" w:lineRule="atLeast"/>
        <w:jc w:val="both"/>
        <w:rPr>
          <w:rFonts w:ascii="Tahoma" w:hAnsi="Tahoma" w:cs="Tahoma"/>
        </w:rPr>
      </w:pPr>
    </w:p>
    <w:p w:rsidR="003D5287" w:rsidRPr="002A5820" w:rsidRDefault="003D5287" w:rsidP="003D5287">
      <w:pPr>
        <w:spacing w:line="0" w:lineRule="atLeast"/>
        <w:ind w:left="708"/>
        <w:jc w:val="both"/>
        <w:rPr>
          <w:rFonts w:ascii="Tahoma" w:hAnsi="Tahoma" w:cs="Tahoma"/>
          <w:b/>
          <w:i/>
          <w:iCs/>
          <w:sz w:val="20"/>
        </w:rPr>
      </w:pPr>
      <w:r w:rsidRPr="002A5820">
        <w:rPr>
          <w:rFonts w:ascii="Tahoma" w:hAnsi="Tahoma" w:cs="Tahoma"/>
          <w:i/>
          <w:iCs/>
          <w:sz w:val="20"/>
        </w:rPr>
        <w:t xml:space="preserve">“...Las medidas cautelares dentro del proceso de responsabilidad fiscal se justifican en virtud de la finalidad perseguida por dicho proceso, esto es, la preservación del patrimonio público mediante el resarcimiento de los perjuicios derivados del ejercicio irregular de la gestión fiscal. En efecto, estas medidas tienen un carácter precautorio, es decir, buscan prevenir o evitar que el investigado en el proceso de responsabilidad fiscal se insolvente con el fin de anular o impedir los efectos del fallo que se dicte dentro del mismo. En este sentido, "el fallo sería ilusorio si no se proveyeran las medidas necesarias para garantizar sus resultados, </w:t>
      </w:r>
      <w:r w:rsidRPr="002A5820">
        <w:rPr>
          <w:rFonts w:ascii="Tahoma" w:hAnsi="Tahoma" w:cs="Tahoma"/>
          <w:i/>
          <w:iCs/>
          <w:sz w:val="20"/>
        </w:rPr>
        <w:lastRenderedPageBreak/>
        <w:t>impidiendo la desaparición o la distracción de los bienes del sujeto obligado. "Las medidas cautelares son pues, independientes de la decisión de condena o de exoneración que recaiga sobre el investigado como presunto responsable del mal manejo de bienes o recursos públicos...”.</w:t>
      </w:r>
    </w:p>
    <w:p w:rsidR="003D5287" w:rsidRPr="00DB5B7B" w:rsidRDefault="003D5287" w:rsidP="003D5287">
      <w:pPr>
        <w:spacing w:line="0" w:lineRule="atLeast"/>
        <w:jc w:val="both"/>
        <w:rPr>
          <w:rFonts w:ascii="Tahoma" w:hAnsi="Tahoma" w:cs="Tahoma"/>
          <w:b/>
          <w:bCs/>
        </w:rPr>
      </w:pPr>
    </w:p>
    <w:p w:rsidR="003D5287" w:rsidRDefault="003D5287" w:rsidP="003D5287">
      <w:pPr>
        <w:tabs>
          <w:tab w:val="left" w:pos="0"/>
        </w:tabs>
        <w:spacing w:line="0" w:lineRule="atLeast"/>
        <w:jc w:val="both"/>
        <w:rPr>
          <w:rFonts w:ascii="Tahoma" w:hAnsi="Tahoma" w:cs="Tahoma"/>
          <w:i/>
          <w:color w:val="000000"/>
        </w:rPr>
      </w:pPr>
      <w:r>
        <w:rPr>
          <w:rFonts w:ascii="Tahoma" w:hAnsi="Tahoma" w:cs="Tahoma"/>
        </w:rPr>
        <w:t>Que la ley 1474 de 2011 en su artículo 103 literal cuarto, establece “</w:t>
      </w:r>
      <w:r w:rsidRPr="00796713">
        <w:rPr>
          <w:rFonts w:ascii="Tahoma" w:hAnsi="Tahoma" w:cs="Tahoma"/>
          <w:i/>
          <w:color w:val="000000"/>
        </w:rPr>
        <w:t>Las medidas cautelares, estarán limitadas al valor estimado del daño al momento de su decreto. Cuando la medida cautelar recaiga sobre sumas líquidas de dinero, se podrá increme</w:t>
      </w:r>
      <w:r>
        <w:rPr>
          <w:rFonts w:ascii="Tahoma" w:hAnsi="Tahoma" w:cs="Tahoma"/>
          <w:i/>
          <w:color w:val="000000"/>
        </w:rPr>
        <w:t>ntar hasta en un cincuenta por ci</w:t>
      </w:r>
      <w:r w:rsidRPr="00796713">
        <w:rPr>
          <w:rFonts w:ascii="Tahoma" w:hAnsi="Tahoma" w:cs="Tahoma"/>
          <w:i/>
          <w:color w:val="000000"/>
        </w:rPr>
        <w:t>ent</w:t>
      </w:r>
      <w:r>
        <w:rPr>
          <w:rFonts w:ascii="Tahoma" w:hAnsi="Tahoma" w:cs="Tahoma"/>
          <w:i/>
          <w:color w:val="000000"/>
        </w:rPr>
        <w:t>o</w:t>
      </w:r>
      <w:r w:rsidRPr="00796713">
        <w:rPr>
          <w:rFonts w:ascii="Tahoma" w:hAnsi="Tahoma" w:cs="Tahoma"/>
          <w:i/>
          <w:color w:val="000000"/>
        </w:rPr>
        <w:t xml:space="preserve"> (50%) de dicho valor y de un ciento por ciento (100%) tratándose de otros bienes, límite que se tendrá en cuenta para cada uno de los presuntos responsables, sin que el fun</w:t>
      </w:r>
      <w:r>
        <w:rPr>
          <w:rFonts w:ascii="Tahoma" w:hAnsi="Tahoma" w:cs="Tahoma"/>
          <w:i/>
          <w:color w:val="000000"/>
        </w:rPr>
        <w:t>cio</w:t>
      </w:r>
      <w:r w:rsidRPr="00796713">
        <w:rPr>
          <w:rFonts w:ascii="Tahoma" w:hAnsi="Tahoma" w:cs="Tahoma"/>
          <w:i/>
          <w:color w:val="000000"/>
        </w:rPr>
        <w:t>nario que las ordene tenga que prestar caución</w:t>
      </w:r>
      <w:r>
        <w:rPr>
          <w:rFonts w:ascii="Tahoma" w:hAnsi="Tahoma" w:cs="Tahoma"/>
          <w:i/>
          <w:color w:val="000000"/>
        </w:rPr>
        <w:t xml:space="preserve">”. </w:t>
      </w:r>
    </w:p>
    <w:p w:rsidR="003D5287" w:rsidRDefault="003D5287" w:rsidP="003D5287">
      <w:pPr>
        <w:tabs>
          <w:tab w:val="left" w:pos="0"/>
        </w:tabs>
        <w:spacing w:line="0" w:lineRule="atLeast"/>
        <w:jc w:val="both"/>
        <w:rPr>
          <w:rFonts w:ascii="Tahoma" w:hAnsi="Tahoma" w:cs="Tahoma"/>
          <w:i/>
          <w:color w:val="000000"/>
        </w:rPr>
      </w:pPr>
    </w:p>
    <w:p w:rsidR="003D5287" w:rsidRPr="00B417DB" w:rsidRDefault="003D5287" w:rsidP="003D5287">
      <w:pPr>
        <w:tabs>
          <w:tab w:val="left" w:pos="0"/>
        </w:tabs>
        <w:spacing w:line="0" w:lineRule="atLeast"/>
        <w:jc w:val="both"/>
        <w:rPr>
          <w:rFonts w:ascii="Tahoma" w:hAnsi="Tahoma" w:cs="Tahoma"/>
          <w:b/>
          <w:color w:val="000000"/>
        </w:rPr>
      </w:pPr>
      <w:r w:rsidRPr="00124993">
        <w:rPr>
          <w:rFonts w:ascii="Tahoma" w:hAnsi="Tahoma" w:cs="Tahoma"/>
          <w:color w:val="000000"/>
        </w:rPr>
        <w:t>De esta manera</w:t>
      </w:r>
      <w:r>
        <w:rPr>
          <w:rFonts w:ascii="Tahoma" w:hAnsi="Tahoma" w:cs="Tahoma"/>
          <w:color w:val="000000"/>
        </w:rPr>
        <w:t>,</w:t>
      </w:r>
      <w:r w:rsidRPr="00124993">
        <w:rPr>
          <w:rFonts w:ascii="Tahoma" w:hAnsi="Tahoma" w:cs="Tahoma"/>
          <w:color w:val="000000"/>
        </w:rPr>
        <w:t xml:space="preserve"> tenemos que</w:t>
      </w:r>
      <w:r>
        <w:rPr>
          <w:rFonts w:ascii="Tahoma" w:hAnsi="Tahoma" w:cs="Tahoma"/>
          <w:color w:val="000000"/>
        </w:rPr>
        <w:t>,</w:t>
      </w:r>
      <w:r w:rsidRPr="00124993">
        <w:rPr>
          <w:rFonts w:ascii="Tahoma" w:hAnsi="Tahoma" w:cs="Tahoma"/>
          <w:color w:val="000000"/>
        </w:rPr>
        <w:t xml:space="preserve"> de acuerdo a lo establecido en el auto de imputación</w:t>
      </w:r>
      <w:r>
        <w:rPr>
          <w:rFonts w:ascii="Tahoma" w:hAnsi="Tahoma" w:cs="Tahoma"/>
          <w:color w:val="000000"/>
        </w:rPr>
        <w:t xml:space="preserve"> </w:t>
      </w:r>
      <w:r w:rsidRPr="00124993">
        <w:rPr>
          <w:rFonts w:ascii="Tahoma" w:hAnsi="Tahoma" w:cs="Tahoma"/>
          <w:color w:val="000000"/>
        </w:rPr>
        <w:t xml:space="preserve">No </w:t>
      </w:r>
      <w:r>
        <w:rPr>
          <w:rFonts w:ascii="Tahoma" w:hAnsi="Tahoma" w:cs="Tahoma"/>
          <w:color w:val="000000"/>
        </w:rPr>
        <w:t>______</w:t>
      </w:r>
      <w:r w:rsidRPr="00124993">
        <w:rPr>
          <w:rFonts w:ascii="Tahoma" w:hAnsi="Tahoma" w:cs="Tahoma"/>
          <w:color w:val="000000"/>
        </w:rPr>
        <w:t>, mediante el cual se determina el presunto daño patrimonial</w:t>
      </w:r>
      <w:r>
        <w:rPr>
          <w:rFonts w:ascii="Tahoma" w:hAnsi="Tahoma" w:cs="Tahoma"/>
          <w:color w:val="000000"/>
        </w:rPr>
        <w:t>,</w:t>
      </w:r>
      <w:r w:rsidRPr="00124993">
        <w:rPr>
          <w:rFonts w:ascii="Tahoma" w:hAnsi="Tahoma" w:cs="Tahoma"/>
          <w:color w:val="000000"/>
        </w:rPr>
        <w:t xml:space="preserve"> </w:t>
      </w:r>
      <w:r>
        <w:rPr>
          <w:rFonts w:ascii="Tahoma" w:hAnsi="Tahoma" w:cs="Tahoma"/>
          <w:color w:val="000000"/>
        </w:rPr>
        <w:t>por</w:t>
      </w:r>
      <w:r w:rsidRPr="00124993">
        <w:rPr>
          <w:rFonts w:ascii="Tahoma" w:hAnsi="Tahoma" w:cs="Tahoma"/>
          <w:color w:val="000000"/>
        </w:rPr>
        <w:t xml:space="preserve"> valor de </w:t>
      </w:r>
      <w:r>
        <w:rPr>
          <w:rFonts w:ascii="Tahoma" w:hAnsi="Tahoma" w:cs="Tahoma"/>
          <w:b/>
          <w:i/>
          <w:lang w:val="es-MX"/>
        </w:rPr>
        <w:t>________</w:t>
      </w:r>
      <w:r>
        <w:rPr>
          <w:rFonts w:ascii="Tahoma" w:hAnsi="Tahoma" w:cs="Tahoma"/>
          <w:color w:val="000000"/>
        </w:rPr>
        <w:t xml:space="preserve"> y teniendo en cuenta lo precitado en el artículo 103 de la ley 1474 de 2011, el valor máximo para determinar la afectación al </w:t>
      </w:r>
      <w:r w:rsidRPr="00FD1E8E">
        <w:rPr>
          <w:rFonts w:ascii="Tahoma" w:hAnsi="Tahoma" w:cs="Tahoma"/>
          <w:i/>
          <w:iCs/>
          <w:color w:val="000000"/>
        </w:rPr>
        <w:t>bien mueble</w:t>
      </w:r>
      <w:r>
        <w:rPr>
          <w:rFonts w:ascii="Tahoma" w:hAnsi="Tahoma" w:cs="Tahoma"/>
          <w:i/>
          <w:iCs/>
          <w:color w:val="000000"/>
        </w:rPr>
        <w:t xml:space="preserve"> o inmueble</w:t>
      </w:r>
      <w:r>
        <w:rPr>
          <w:rFonts w:ascii="Tahoma" w:hAnsi="Tahoma" w:cs="Tahoma"/>
          <w:color w:val="000000"/>
        </w:rPr>
        <w:t>, en la presente</w:t>
      </w:r>
      <w:r w:rsidRPr="00AD5F10">
        <w:rPr>
          <w:rFonts w:ascii="Tahoma" w:hAnsi="Tahoma" w:cs="Tahoma"/>
          <w:highlight w:val="white"/>
        </w:rPr>
        <w:t xml:space="preserve"> medida cautelar</w:t>
      </w:r>
      <w:r>
        <w:rPr>
          <w:rFonts w:ascii="Tahoma" w:hAnsi="Tahoma" w:cs="Tahoma"/>
          <w:highlight w:val="white"/>
        </w:rPr>
        <w:t xml:space="preserve">, será por la cuantía de </w:t>
      </w:r>
      <w:r>
        <w:rPr>
          <w:rFonts w:ascii="Tahoma" w:hAnsi="Tahoma" w:cs="Tahoma"/>
          <w:b/>
          <w:bCs/>
        </w:rPr>
        <w:t>_________</w:t>
      </w:r>
    </w:p>
    <w:p w:rsidR="003D5287" w:rsidRDefault="003D5287" w:rsidP="003D5287">
      <w:pPr>
        <w:tabs>
          <w:tab w:val="left" w:pos="0"/>
        </w:tabs>
        <w:spacing w:line="0" w:lineRule="atLeast"/>
        <w:jc w:val="both"/>
        <w:rPr>
          <w:rFonts w:ascii="Tahoma" w:hAnsi="Tahoma" w:cs="Tahoma"/>
        </w:rPr>
      </w:pPr>
    </w:p>
    <w:p w:rsidR="003D5287" w:rsidRPr="00DB5B7B" w:rsidRDefault="003D5287" w:rsidP="003D5287">
      <w:pPr>
        <w:tabs>
          <w:tab w:val="left" w:pos="0"/>
        </w:tabs>
        <w:spacing w:line="0" w:lineRule="atLeast"/>
        <w:jc w:val="both"/>
        <w:rPr>
          <w:rFonts w:ascii="Tahoma" w:hAnsi="Tahoma" w:cs="Tahoma"/>
        </w:rPr>
      </w:pPr>
      <w:r>
        <w:rPr>
          <w:rFonts w:ascii="Tahoma" w:hAnsi="Tahoma" w:cs="Tahoma"/>
        </w:rPr>
        <w:t>Dentro d</w:t>
      </w:r>
      <w:r w:rsidRPr="00DB5B7B">
        <w:rPr>
          <w:rFonts w:ascii="Tahoma" w:hAnsi="Tahoma" w:cs="Tahoma"/>
        </w:rPr>
        <w:t>e</w:t>
      </w:r>
      <w:r>
        <w:rPr>
          <w:rFonts w:ascii="Tahoma" w:hAnsi="Tahoma" w:cs="Tahoma"/>
        </w:rPr>
        <w:t xml:space="preserve"> la investigación sobre los </w:t>
      </w:r>
      <w:r w:rsidRPr="00DB5B7B">
        <w:rPr>
          <w:rFonts w:ascii="Tahoma" w:hAnsi="Tahoma" w:cs="Tahoma"/>
        </w:rPr>
        <w:t>bienes de</w:t>
      </w:r>
      <w:r>
        <w:rPr>
          <w:rFonts w:ascii="Tahoma" w:hAnsi="Tahoma" w:cs="Tahoma"/>
        </w:rPr>
        <w:t xml:space="preserve"> los</w:t>
      </w:r>
      <w:r w:rsidRPr="00DB5B7B">
        <w:rPr>
          <w:rFonts w:ascii="Tahoma" w:hAnsi="Tahoma" w:cs="Tahoma"/>
        </w:rPr>
        <w:t xml:space="preserve"> presunto</w:t>
      </w:r>
      <w:r>
        <w:rPr>
          <w:rFonts w:ascii="Tahoma" w:hAnsi="Tahoma" w:cs="Tahoma"/>
        </w:rPr>
        <w:t>s responsables</w:t>
      </w:r>
      <w:r w:rsidRPr="00DB5B7B">
        <w:rPr>
          <w:rFonts w:ascii="Tahoma" w:hAnsi="Tahoma" w:cs="Tahoma"/>
        </w:rPr>
        <w:t>, adelantadas dentro del investigativo,</w:t>
      </w:r>
      <w:r>
        <w:rPr>
          <w:rFonts w:ascii="Tahoma" w:hAnsi="Tahoma" w:cs="Tahoma"/>
        </w:rPr>
        <w:t xml:space="preserve"> solo</w:t>
      </w:r>
      <w:r w:rsidRPr="00DB5B7B">
        <w:rPr>
          <w:rFonts w:ascii="Tahoma" w:hAnsi="Tahoma" w:cs="Tahoma"/>
        </w:rPr>
        <w:t xml:space="preserve"> se obtuvo información de</w:t>
      </w:r>
      <w:r>
        <w:rPr>
          <w:rFonts w:ascii="Tahoma" w:hAnsi="Tahoma" w:cs="Tahoma"/>
        </w:rPr>
        <w:t xml:space="preserve">l siguiente bien </w:t>
      </w:r>
      <w:r w:rsidRPr="00DB5B7B">
        <w:rPr>
          <w:rFonts w:ascii="Tahoma" w:hAnsi="Tahoma" w:cs="Tahoma"/>
        </w:rPr>
        <w:t>de propiedad</w:t>
      </w:r>
      <w:r>
        <w:rPr>
          <w:rFonts w:ascii="Tahoma" w:hAnsi="Tahoma" w:cs="Tahoma"/>
        </w:rPr>
        <w:t xml:space="preserve"> </w:t>
      </w:r>
      <w:r w:rsidRPr="00DB5B7B">
        <w:rPr>
          <w:rFonts w:ascii="Tahoma" w:hAnsi="Tahoma" w:cs="Tahoma"/>
        </w:rPr>
        <w:t>de</w:t>
      </w:r>
      <w:r>
        <w:rPr>
          <w:rFonts w:ascii="Tahoma" w:hAnsi="Tahoma" w:cs="Tahoma"/>
        </w:rPr>
        <w:t xml:space="preserve">l </w:t>
      </w:r>
      <w:r w:rsidRPr="00DB5B7B">
        <w:rPr>
          <w:rFonts w:ascii="Tahoma" w:hAnsi="Tahoma" w:cs="Tahoma"/>
        </w:rPr>
        <w:t xml:space="preserve">  presunto impli</w:t>
      </w:r>
      <w:r>
        <w:rPr>
          <w:rFonts w:ascii="Tahoma" w:hAnsi="Tahoma" w:cs="Tahoma"/>
        </w:rPr>
        <w:t xml:space="preserve">cado, los cuales se relacionas así </w:t>
      </w:r>
      <w:r w:rsidRPr="00DB5B7B">
        <w:rPr>
          <w:rFonts w:ascii="Tahoma" w:hAnsi="Tahoma" w:cs="Tahoma"/>
          <w:highlight w:val="white"/>
        </w:rPr>
        <w:t>(Folio</w:t>
      </w:r>
      <w:r>
        <w:rPr>
          <w:rFonts w:ascii="Tahoma" w:hAnsi="Tahoma" w:cs="Tahoma"/>
          <w:highlight w:val="white"/>
        </w:rPr>
        <w:t xml:space="preserve">s ____ </w:t>
      </w:r>
      <w:r w:rsidRPr="00DB5B7B">
        <w:rPr>
          <w:rFonts w:ascii="Tahoma" w:hAnsi="Tahoma" w:cs="Tahoma"/>
          <w:highlight w:val="white"/>
        </w:rPr>
        <w:t>del cuadernillo de indagación de bienes y medidas cautelares)</w:t>
      </w:r>
      <w:r>
        <w:rPr>
          <w:rFonts w:ascii="Tahoma" w:hAnsi="Tahoma" w:cs="Tahoma"/>
        </w:rPr>
        <w:t>:</w:t>
      </w:r>
    </w:p>
    <w:p w:rsidR="003D5287" w:rsidRPr="00AD5F10" w:rsidRDefault="003D5287" w:rsidP="003D5287">
      <w:pPr>
        <w:tabs>
          <w:tab w:val="left" w:pos="0"/>
        </w:tabs>
        <w:spacing w:line="0" w:lineRule="atLeast"/>
        <w:jc w:val="both"/>
        <w:rPr>
          <w:rFonts w:ascii="Tahoma" w:hAnsi="Tahoma" w:cs="Tahoma"/>
          <w:highlight w:val="white"/>
        </w:rPr>
      </w:pPr>
    </w:p>
    <w:p w:rsidR="003D5287" w:rsidRPr="00FD1E8E" w:rsidRDefault="003D5287" w:rsidP="003D5287">
      <w:pPr>
        <w:jc w:val="both"/>
        <w:textAlignment w:val="baseline"/>
        <w:rPr>
          <w:rFonts w:ascii="Segoe UI" w:hAnsi="Segoe UI" w:cs="Segoe UI"/>
          <w:b/>
          <w:i/>
          <w:iCs/>
        </w:rPr>
      </w:pPr>
      <w:r w:rsidRPr="00986F21">
        <w:rPr>
          <w:rFonts w:ascii="Tahoma" w:hAnsi="Tahoma" w:cs="Tahoma"/>
          <w:b/>
        </w:rPr>
        <w:t> </w:t>
      </w:r>
      <w:r>
        <w:rPr>
          <w:rFonts w:ascii="Tahoma" w:hAnsi="Tahoma" w:cs="Tahoma"/>
          <w:b/>
          <w:i/>
          <w:iCs/>
        </w:rPr>
        <w:t xml:space="preserve">(Relacionar los bienes muebles o </w:t>
      </w:r>
      <w:proofErr w:type="spellStart"/>
      <w:r>
        <w:rPr>
          <w:rFonts w:ascii="Tahoma" w:hAnsi="Tahoma" w:cs="Tahoma"/>
          <w:b/>
          <w:i/>
          <w:iCs/>
        </w:rPr>
        <w:t>inmubles</w:t>
      </w:r>
      <w:proofErr w:type="spellEnd"/>
      <w:r>
        <w:rPr>
          <w:rFonts w:ascii="Tahoma" w:hAnsi="Tahoma" w:cs="Tahoma"/>
          <w:b/>
          <w:i/>
          <w:iCs/>
        </w:rPr>
        <w:t xml:space="preserve"> encontrado)</w:t>
      </w:r>
    </w:p>
    <w:p w:rsidR="003D5287" w:rsidRDefault="003D5287" w:rsidP="003D5287">
      <w:pPr>
        <w:jc w:val="both"/>
        <w:textAlignment w:val="baseline"/>
        <w:rPr>
          <w:rFonts w:ascii="Tahoma" w:hAnsi="Tahoma" w:cs="Tahoma"/>
        </w:rPr>
      </w:pPr>
    </w:p>
    <w:p w:rsidR="003D5287" w:rsidRDefault="003D5287" w:rsidP="003D5287">
      <w:pPr>
        <w:jc w:val="both"/>
        <w:textAlignment w:val="baseline"/>
        <w:rPr>
          <w:rFonts w:ascii="Tahoma" w:hAnsi="Tahoma" w:cs="Tahoma"/>
        </w:rPr>
      </w:pPr>
      <w:r w:rsidRPr="00343048">
        <w:rPr>
          <w:rFonts w:ascii="Tahoma" w:hAnsi="Tahoma" w:cs="Tahoma"/>
        </w:rPr>
        <w:t>Siendo</w:t>
      </w:r>
      <w:r>
        <w:rPr>
          <w:rFonts w:ascii="Tahoma" w:hAnsi="Tahoma" w:cs="Tahoma"/>
        </w:rPr>
        <w:t xml:space="preserve"> </w:t>
      </w:r>
      <w:r w:rsidRPr="00343048">
        <w:rPr>
          <w:rFonts w:ascii="Tahoma" w:hAnsi="Tahoma" w:cs="Tahoma"/>
        </w:rPr>
        <w:t>necesario aclarar</w:t>
      </w:r>
      <w:r>
        <w:rPr>
          <w:rFonts w:ascii="Tahoma" w:hAnsi="Tahoma" w:cs="Tahoma"/>
        </w:rPr>
        <w:t>,</w:t>
      </w:r>
      <w:r w:rsidRPr="00343048">
        <w:rPr>
          <w:rFonts w:ascii="Tahoma" w:hAnsi="Tahoma" w:cs="Tahoma"/>
        </w:rPr>
        <w:t xml:space="preserve"> que para el decreto de esta medida</w:t>
      </w:r>
      <w:r>
        <w:rPr>
          <w:rFonts w:ascii="Tahoma" w:hAnsi="Tahoma" w:cs="Tahoma"/>
        </w:rPr>
        <w:t xml:space="preserve"> cautelar,</w:t>
      </w:r>
      <w:r w:rsidRPr="00343048">
        <w:rPr>
          <w:rFonts w:ascii="Tahoma" w:hAnsi="Tahoma" w:cs="Tahoma"/>
        </w:rPr>
        <w:t xml:space="preserve"> se tomara</w:t>
      </w:r>
      <w:r>
        <w:rPr>
          <w:rFonts w:ascii="Tahoma" w:hAnsi="Tahoma" w:cs="Tahoma"/>
        </w:rPr>
        <w:t xml:space="preserve"> los bienes anteriormente mencionado, como consta a folio _____ </w:t>
      </w:r>
      <w:r w:rsidRPr="00343048">
        <w:rPr>
          <w:rFonts w:ascii="Tahoma" w:hAnsi="Tahoma" w:cs="Tahoma"/>
        </w:rPr>
        <w:t>del cuadern</w:t>
      </w:r>
      <w:r>
        <w:rPr>
          <w:rFonts w:ascii="Tahoma" w:hAnsi="Tahoma" w:cs="Tahoma"/>
        </w:rPr>
        <w:t>o</w:t>
      </w:r>
      <w:r w:rsidRPr="00343048">
        <w:rPr>
          <w:rFonts w:ascii="Tahoma" w:hAnsi="Tahoma" w:cs="Tahoma"/>
        </w:rPr>
        <w:t xml:space="preserve"> de indagación de</w:t>
      </w:r>
      <w:r>
        <w:rPr>
          <w:rFonts w:ascii="Tahoma" w:hAnsi="Tahoma" w:cs="Tahoma"/>
        </w:rPr>
        <w:t xml:space="preserve"> bienes y medidas cautelares.</w:t>
      </w:r>
    </w:p>
    <w:p w:rsidR="003D5287" w:rsidRDefault="003D5287" w:rsidP="003D5287">
      <w:pPr>
        <w:jc w:val="both"/>
        <w:textAlignment w:val="baseline"/>
        <w:rPr>
          <w:rFonts w:ascii="Tahoma" w:hAnsi="Tahoma" w:cs="Tahoma"/>
          <w:lang w:eastAsia="es-CO"/>
        </w:rPr>
      </w:pPr>
    </w:p>
    <w:p w:rsidR="003D5287" w:rsidRPr="00FD1E8E" w:rsidRDefault="003D5287" w:rsidP="003D5287">
      <w:pPr>
        <w:tabs>
          <w:tab w:val="left" w:pos="0"/>
        </w:tabs>
        <w:spacing w:line="0" w:lineRule="atLeast"/>
        <w:jc w:val="both"/>
        <w:rPr>
          <w:rFonts w:ascii="Tahoma" w:hAnsi="Tahoma" w:cs="Tahoma"/>
          <w:b/>
          <w:color w:val="000000"/>
        </w:rPr>
      </w:pPr>
      <w:r w:rsidRPr="00AD5F10">
        <w:rPr>
          <w:rFonts w:ascii="Tahoma" w:hAnsi="Tahoma" w:cs="Tahoma"/>
          <w:highlight w:val="white"/>
        </w:rPr>
        <w:t xml:space="preserve">En el estudio jurídico realizado a las pruebas allegadas al Proceso de responsabilidad fiscal No. </w:t>
      </w:r>
      <w:r>
        <w:rPr>
          <w:rFonts w:ascii="Tahoma" w:hAnsi="Tahoma" w:cs="Tahoma"/>
          <w:highlight w:val="white"/>
        </w:rPr>
        <w:t>______</w:t>
      </w:r>
      <w:r w:rsidRPr="00AD5F10">
        <w:rPr>
          <w:rFonts w:ascii="Tahoma" w:hAnsi="Tahoma" w:cs="Tahoma"/>
          <w:highlight w:val="white"/>
        </w:rPr>
        <w:t xml:space="preserve">, se </w:t>
      </w:r>
      <w:r>
        <w:rPr>
          <w:rFonts w:ascii="Tahoma" w:hAnsi="Tahoma" w:cs="Tahoma"/>
          <w:highlight w:val="white"/>
        </w:rPr>
        <w:t>evidencian,</w:t>
      </w:r>
      <w:r w:rsidRPr="00AD5F10">
        <w:rPr>
          <w:rFonts w:ascii="Tahoma" w:hAnsi="Tahoma" w:cs="Tahoma"/>
          <w:highlight w:val="white"/>
        </w:rPr>
        <w:t xml:space="preserve"> elementos probatorios suficientes</w:t>
      </w:r>
      <w:r>
        <w:rPr>
          <w:rFonts w:ascii="Tahoma" w:hAnsi="Tahoma" w:cs="Tahoma"/>
          <w:highlight w:val="white"/>
        </w:rPr>
        <w:t>, que permitieron</w:t>
      </w:r>
      <w:r w:rsidRPr="00AD5F10">
        <w:rPr>
          <w:rFonts w:ascii="Tahoma" w:hAnsi="Tahoma" w:cs="Tahoma"/>
          <w:highlight w:val="white"/>
        </w:rPr>
        <w:t xml:space="preserve"> imputar cargos por la presunta responsabilidad fiscal</w:t>
      </w:r>
      <w:r>
        <w:rPr>
          <w:rFonts w:ascii="Tahoma" w:hAnsi="Tahoma" w:cs="Tahoma"/>
          <w:highlight w:val="white"/>
        </w:rPr>
        <w:t>, según auto No _________,</w:t>
      </w:r>
      <w:r w:rsidRPr="00AD5F10">
        <w:rPr>
          <w:rFonts w:ascii="Tahoma" w:hAnsi="Tahoma" w:cs="Tahoma"/>
          <w:highlight w:val="white"/>
        </w:rPr>
        <w:t xml:space="preserve"> </w:t>
      </w:r>
      <w:r>
        <w:rPr>
          <w:rFonts w:ascii="Tahoma" w:hAnsi="Tahoma" w:cs="Tahoma"/>
          <w:highlight w:val="white"/>
        </w:rPr>
        <w:t>al</w:t>
      </w:r>
      <w:r>
        <w:rPr>
          <w:rFonts w:ascii="Tahoma" w:hAnsi="Tahoma" w:cs="Tahoma"/>
        </w:rPr>
        <w:t xml:space="preserve"> señor (</w:t>
      </w:r>
      <w:r w:rsidRPr="00FD1E8E">
        <w:rPr>
          <w:rFonts w:ascii="Tahoma" w:hAnsi="Tahoma" w:cs="Tahoma"/>
          <w:b/>
          <w:bCs/>
        </w:rPr>
        <w:t>Identificar el presunto responsable fiscal, la conducta y el valor del daño imputado)</w:t>
      </w:r>
      <w:r>
        <w:rPr>
          <w:rFonts w:ascii="Tahoma" w:eastAsia="BatangChe" w:hAnsi="Tahoma" w:cs="Tahoma"/>
        </w:rPr>
        <w:t xml:space="preserve">; </w:t>
      </w:r>
      <w:r w:rsidRPr="00803638">
        <w:rPr>
          <w:rFonts w:ascii="Tahoma" w:hAnsi="Tahoma" w:cs="Tahoma"/>
          <w:color w:val="000000"/>
        </w:rPr>
        <w:t xml:space="preserve">razón por la cual se hace necesario ordenar la presente medida cautelar de embargo, para así garantizar el cumplimiento del objeto del proceso de responsabilidad </w:t>
      </w:r>
      <w:r w:rsidRPr="00803638">
        <w:rPr>
          <w:rFonts w:ascii="Tahoma" w:hAnsi="Tahoma" w:cs="Tahoma"/>
          <w:color w:val="000000"/>
        </w:rPr>
        <w:lastRenderedPageBreak/>
        <w:t>fiscal, consagrado en el artículo 4 de la Ley 610 de 2000</w:t>
      </w:r>
      <w:r>
        <w:rPr>
          <w:rFonts w:ascii="Tahoma" w:hAnsi="Tahoma" w:cs="Tahoma"/>
          <w:color w:val="000000"/>
        </w:rPr>
        <w:t xml:space="preserve"> modificado por el artículo 124 del decreto ley 403 de 2020</w:t>
      </w:r>
      <w:r w:rsidRPr="00803638">
        <w:rPr>
          <w:rFonts w:ascii="Tahoma" w:hAnsi="Tahoma" w:cs="Tahoma"/>
          <w:color w:val="000000"/>
        </w:rPr>
        <w:t>. También debemos de manifestar que al ofrecer las garantías de ley al implicado</w:t>
      </w:r>
      <w:r>
        <w:rPr>
          <w:rFonts w:ascii="Tahoma" w:hAnsi="Tahoma" w:cs="Tahoma"/>
          <w:color w:val="000000"/>
        </w:rPr>
        <w:t>,</w:t>
      </w:r>
      <w:r w:rsidRPr="00803638">
        <w:rPr>
          <w:rFonts w:ascii="Tahoma" w:hAnsi="Tahoma" w:cs="Tahoma"/>
          <w:color w:val="000000"/>
        </w:rPr>
        <w:t xml:space="preserve"> no se hace necesario prestar la caución por parte del funcionario instructor del proceso.</w:t>
      </w:r>
    </w:p>
    <w:p w:rsidR="003D5287" w:rsidRDefault="003D5287" w:rsidP="003D5287">
      <w:pPr>
        <w:tabs>
          <w:tab w:val="left" w:pos="0"/>
        </w:tabs>
        <w:spacing w:line="0" w:lineRule="atLeast"/>
        <w:jc w:val="both"/>
        <w:rPr>
          <w:rFonts w:ascii="Tahoma" w:hAnsi="Tahoma" w:cs="Tahoma"/>
        </w:rPr>
      </w:pPr>
    </w:p>
    <w:p w:rsidR="003D5287" w:rsidRPr="00AD5F10" w:rsidRDefault="003D5287" w:rsidP="003D5287">
      <w:pPr>
        <w:tabs>
          <w:tab w:val="left" w:pos="0"/>
        </w:tabs>
        <w:spacing w:line="0" w:lineRule="atLeast"/>
        <w:jc w:val="both"/>
        <w:rPr>
          <w:rFonts w:ascii="Tahoma" w:hAnsi="Tahoma" w:cs="Tahoma"/>
        </w:rPr>
      </w:pPr>
      <w:r w:rsidRPr="00AD5F10">
        <w:rPr>
          <w:rFonts w:ascii="Tahoma" w:hAnsi="Tahoma" w:cs="Tahoma"/>
        </w:rPr>
        <w:t>En mérito de lo</w:t>
      </w:r>
      <w:r>
        <w:rPr>
          <w:rFonts w:ascii="Tahoma" w:hAnsi="Tahoma" w:cs="Tahoma"/>
        </w:rPr>
        <w:t xml:space="preserve"> anteriormente expuesto</w:t>
      </w:r>
      <w:r w:rsidRPr="00AD5F10">
        <w:rPr>
          <w:rFonts w:ascii="Tahoma" w:hAnsi="Tahoma" w:cs="Tahoma"/>
        </w:rPr>
        <w:t xml:space="preserve"> este Despacho</w:t>
      </w:r>
      <w:r>
        <w:rPr>
          <w:rFonts w:ascii="Tahoma" w:hAnsi="Tahoma" w:cs="Tahoma"/>
        </w:rPr>
        <w:t>,</w:t>
      </w:r>
    </w:p>
    <w:p w:rsidR="003D5287" w:rsidRDefault="003D5287" w:rsidP="003D5287">
      <w:pPr>
        <w:pStyle w:val="a"/>
        <w:spacing w:line="0" w:lineRule="atLeast"/>
        <w:rPr>
          <w:rFonts w:ascii="Tahoma" w:hAnsi="Tahoma" w:cs="Tahoma"/>
          <w:b/>
          <w:sz w:val="22"/>
        </w:rPr>
      </w:pPr>
    </w:p>
    <w:p w:rsidR="003D5287" w:rsidRPr="00AD5F10" w:rsidRDefault="003D5287" w:rsidP="003D5287">
      <w:pPr>
        <w:pStyle w:val="a"/>
        <w:spacing w:line="0" w:lineRule="atLeast"/>
        <w:rPr>
          <w:rFonts w:ascii="Tahoma" w:hAnsi="Tahoma" w:cs="Tahoma"/>
          <w:b/>
          <w:sz w:val="22"/>
        </w:rPr>
      </w:pPr>
      <w:r w:rsidRPr="00AD5F10">
        <w:rPr>
          <w:rFonts w:ascii="Tahoma" w:hAnsi="Tahoma" w:cs="Tahoma"/>
          <w:b/>
          <w:sz w:val="22"/>
        </w:rPr>
        <w:t>R E S U E L V E:</w:t>
      </w:r>
    </w:p>
    <w:p w:rsidR="003D5287" w:rsidRDefault="003D5287" w:rsidP="003D5287">
      <w:pPr>
        <w:tabs>
          <w:tab w:val="left" w:pos="0"/>
        </w:tabs>
        <w:spacing w:line="0" w:lineRule="atLeast"/>
        <w:rPr>
          <w:rFonts w:ascii="Tahoma" w:hAnsi="Tahoma" w:cs="Tahoma"/>
          <w:b/>
        </w:rPr>
      </w:pPr>
    </w:p>
    <w:p w:rsidR="003D5287" w:rsidRDefault="003D5287" w:rsidP="003D5287">
      <w:pPr>
        <w:tabs>
          <w:tab w:val="left" w:pos="1418"/>
          <w:tab w:val="left" w:pos="1985"/>
          <w:tab w:val="left" w:pos="2552"/>
          <w:tab w:val="left" w:pos="3119"/>
          <w:tab w:val="left" w:pos="3402"/>
          <w:tab w:val="left" w:pos="5245"/>
          <w:tab w:val="left" w:pos="8789"/>
        </w:tabs>
        <w:ind w:left="2" w:hanging="2"/>
        <w:jc w:val="both"/>
        <w:textAlignment w:val="baseline"/>
        <w:rPr>
          <w:rFonts w:ascii="Tahoma" w:hAnsi="Tahoma" w:cs="Tahoma"/>
          <w:shd w:val="clear" w:color="auto" w:fill="FFFFFF"/>
        </w:rPr>
      </w:pPr>
      <w:proofErr w:type="gramStart"/>
      <w:r w:rsidRPr="00AD5F10">
        <w:rPr>
          <w:rFonts w:ascii="Tahoma" w:hAnsi="Tahoma" w:cs="Tahoma"/>
          <w:b/>
        </w:rPr>
        <w:t>ART</w:t>
      </w:r>
      <w:r w:rsidRPr="00AD5F10">
        <w:rPr>
          <w:rFonts w:ascii="Tahoma" w:hAnsi="Tahoma" w:cs="Tahoma"/>
          <w:b/>
          <w:highlight w:val="white"/>
        </w:rPr>
        <w:t>ÍCULO</w:t>
      </w:r>
      <w:r>
        <w:rPr>
          <w:rFonts w:ascii="Tahoma" w:hAnsi="Tahoma" w:cs="Tahoma"/>
          <w:b/>
          <w:highlight w:val="white"/>
        </w:rPr>
        <w:t xml:space="preserve">  </w:t>
      </w:r>
      <w:r w:rsidRPr="00AD5F10">
        <w:rPr>
          <w:rFonts w:ascii="Tahoma" w:hAnsi="Tahoma" w:cs="Tahoma"/>
          <w:b/>
          <w:highlight w:val="white"/>
        </w:rPr>
        <w:t>PRIMERO</w:t>
      </w:r>
      <w:proofErr w:type="gramEnd"/>
      <w:r w:rsidRPr="00AD5F10">
        <w:rPr>
          <w:rFonts w:ascii="Tahoma" w:hAnsi="Tahoma" w:cs="Tahoma"/>
          <w:highlight w:val="white"/>
        </w:rPr>
        <w:t>:</w:t>
      </w:r>
      <w:r>
        <w:rPr>
          <w:rFonts w:ascii="Tahoma" w:hAnsi="Tahoma" w:cs="Tahoma"/>
        </w:rPr>
        <w:t xml:space="preserve"> </w:t>
      </w:r>
      <w:r>
        <w:rPr>
          <w:rFonts w:ascii="Tahoma" w:hAnsi="Tahoma" w:cs="Tahoma"/>
        </w:rPr>
        <w:tab/>
      </w:r>
      <w:r w:rsidRPr="00C01231">
        <w:rPr>
          <w:rFonts w:ascii="Tahoma" w:hAnsi="Tahoma" w:cs="Tahoma"/>
          <w:shd w:val="clear" w:color="auto" w:fill="FFFFFF"/>
        </w:rPr>
        <w:t xml:space="preserve">Decretar el Registro de embargo preventivo </w:t>
      </w:r>
      <w:r>
        <w:rPr>
          <w:rFonts w:ascii="Tahoma" w:hAnsi="Tahoma" w:cs="Tahoma"/>
          <w:shd w:val="clear" w:color="auto" w:fill="FFFFFF"/>
        </w:rPr>
        <w:t>del bien inmueble que se describen a continuación, obrante a folio _____ del cuaderno de indagación de bienes y medidas cautelares:</w:t>
      </w:r>
    </w:p>
    <w:p w:rsidR="003D5287" w:rsidRPr="00986F21" w:rsidRDefault="003D5287" w:rsidP="003D5287">
      <w:pPr>
        <w:jc w:val="both"/>
        <w:textAlignment w:val="baseline"/>
        <w:rPr>
          <w:rFonts w:ascii="Segoe UI" w:hAnsi="Segoe UI" w:cs="Segoe UI"/>
          <w:b/>
        </w:rPr>
      </w:pPr>
      <w:r w:rsidRPr="00986F21">
        <w:rPr>
          <w:rFonts w:ascii="Tahoma" w:hAnsi="Tahoma" w:cs="Tahoma"/>
          <w:b/>
        </w:rPr>
        <w:t> </w:t>
      </w:r>
    </w:p>
    <w:p w:rsidR="003D5287" w:rsidRPr="00FD1E8E" w:rsidRDefault="003D5287" w:rsidP="003D5287">
      <w:pPr>
        <w:jc w:val="both"/>
        <w:textAlignment w:val="baseline"/>
        <w:rPr>
          <w:rFonts w:ascii="Segoe UI" w:hAnsi="Segoe UI" w:cs="Segoe UI"/>
          <w:b/>
          <w:i/>
          <w:iCs/>
        </w:rPr>
      </w:pPr>
      <w:r w:rsidRPr="00986F21">
        <w:rPr>
          <w:rFonts w:ascii="Tahoma" w:hAnsi="Tahoma" w:cs="Tahoma"/>
          <w:b/>
        </w:rPr>
        <w:t> </w:t>
      </w:r>
      <w:r>
        <w:rPr>
          <w:rFonts w:ascii="Tahoma" w:hAnsi="Tahoma" w:cs="Tahoma"/>
          <w:b/>
          <w:i/>
          <w:iCs/>
        </w:rPr>
        <w:t xml:space="preserve">(Relacionar los bienes muebles o </w:t>
      </w:r>
      <w:proofErr w:type="spellStart"/>
      <w:r>
        <w:rPr>
          <w:rFonts w:ascii="Tahoma" w:hAnsi="Tahoma" w:cs="Tahoma"/>
          <w:b/>
          <w:i/>
          <w:iCs/>
        </w:rPr>
        <w:t>inmubles</w:t>
      </w:r>
      <w:proofErr w:type="spellEnd"/>
      <w:r>
        <w:rPr>
          <w:rFonts w:ascii="Tahoma" w:hAnsi="Tahoma" w:cs="Tahoma"/>
          <w:b/>
          <w:i/>
          <w:iCs/>
        </w:rPr>
        <w:t xml:space="preserve"> encontrado)</w:t>
      </w:r>
    </w:p>
    <w:p w:rsidR="003D5287" w:rsidRPr="00FD1E8E" w:rsidRDefault="003D5287" w:rsidP="003D5287">
      <w:pPr>
        <w:tabs>
          <w:tab w:val="left" w:pos="8222"/>
          <w:tab w:val="left" w:pos="8789"/>
        </w:tabs>
        <w:ind w:hanging="45"/>
        <w:jc w:val="both"/>
        <w:textAlignment w:val="baseline"/>
        <w:rPr>
          <w:rFonts w:ascii="Tahoma" w:hAnsi="Tahoma" w:cs="Tahoma"/>
          <w:b/>
          <w:highlight w:val="white"/>
        </w:rPr>
      </w:pPr>
    </w:p>
    <w:p w:rsidR="003D5287" w:rsidRDefault="003D5287" w:rsidP="003D5287">
      <w:pPr>
        <w:tabs>
          <w:tab w:val="left" w:pos="8222"/>
          <w:tab w:val="left" w:pos="8789"/>
        </w:tabs>
        <w:ind w:hanging="45"/>
        <w:jc w:val="both"/>
        <w:textAlignment w:val="baseline"/>
        <w:rPr>
          <w:rFonts w:ascii="Tahoma" w:hAnsi="Tahoma" w:cs="Tahoma"/>
        </w:rPr>
      </w:pPr>
      <w:r w:rsidRPr="00AD5F10">
        <w:rPr>
          <w:rFonts w:ascii="Tahoma" w:hAnsi="Tahoma" w:cs="Tahoma"/>
          <w:b/>
          <w:highlight w:val="white"/>
        </w:rPr>
        <w:t xml:space="preserve">ARTICULO </w:t>
      </w:r>
      <w:r>
        <w:rPr>
          <w:rFonts w:ascii="Tahoma" w:hAnsi="Tahoma" w:cs="Tahoma"/>
          <w:b/>
        </w:rPr>
        <w:t xml:space="preserve">SEGUNDO. </w:t>
      </w:r>
      <w:r w:rsidRPr="003C359A">
        <w:rPr>
          <w:rFonts w:ascii="Tahoma" w:hAnsi="Tahoma" w:cs="Tahoma"/>
          <w:shd w:val="clear" w:color="auto" w:fill="FFFFFF"/>
        </w:rPr>
        <w:t>Oficiar a</w:t>
      </w:r>
      <w:r>
        <w:rPr>
          <w:rFonts w:ascii="Tahoma" w:hAnsi="Tahoma" w:cs="Tahoma"/>
          <w:shd w:val="clear" w:color="auto" w:fill="FFFFFF"/>
        </w:rPr>
        <w:t xml:space="preserve"> La (</w:t>
      </w:r>
      <w:r w:rsidRPr="00FD1E8E">
        <w:rPr>
          <w:rFonts w:ascii="Tahoma" w:hAnsi="Tahoma" w:cs="Tahoma"/>
          <w:i/>
          <w:iCs/>
          <w:shd w:val="clear" w:color="auto" w:fill="FFFFFF"/>
        </w:rPr>
        <w:t xml:space="preserve">Secretaria de Tránsito y Transporte de Ibagué </w:t>
      </w:r>
      <w:proofErr w:type="gramStart"/>
      <w:r w:rsidRPr="00FD1E8E">
        <w:rPr>
          <w:rFonts w:ascii="Tahoma" w:hAnsi="Tahoma" w:cs="Tahoma"/>
          <w:i/>
          <w:iCs/>
          <w:shd w:val="clear" w:color="auto" w:fill="FFFFFF"/>
        </w:rPr>
        <w:t>o  a</w:t>
      </w:r>
      <w:proofErr w:type="gramEnd"/>
      <w:r w:rsidRPr="00FD1E8E">
        <w:rPr>
          <w:rFonts w:ascii="Tahoma" w:hAnsi="Tahoma" w:cs="Tahoma"/>
          <w:i/>
          <w:iCs/>
          <w:shd w:val="clear" w:color="auto" w:fill="FFFFFF"/>
        </w:rPr>
        <w:t xml:space="preserve"> la oficina de instrumentos públicos</w:t>
      </w:r>
      <w:r>
        <w:rPr>
          <w:rFonts w:ascii="Tahoma" w:hAnsi="Tahoma" w:cs="Tahoma"/>
          <w:shd w:val="clear" w:color="auto" w:fill="FFFFFF"/>
        </w:rPr>
        <w:t>)</w:t>
      </w:r>
      <w:r w:rsidRPr="003C359A">
        <w:rPr>
          <w:rFonts w:ascii="Tahoma" w:hAnsi="Tahoma" w:cs="Tahoma"/>
          <w:shd w:val="clear" w:color="auto" w:fill="FFFFFF"/>
        </w:rPr>
        <w:t>, </w:t>
      </w:r>
      <w:r w:rsidRPr="003C359A">
        <w:rPr>
          <w:rFonts w:ascii="Tahoma" w:hAnsi="Tahoma" w:cs="Tahoma"/>
        </w:rPr>
        <w:t>para que proceda a realizar la anotación e inscripción de la medida en la matricula</w:t>
      </w:r>
      <w:r>
        <w:rPr>
          <w:rFonts w:ascii="Tahoma" w:hAnsi="Tahoma" w:cs="Tahoma"/>
        </w:rPr>
        <w:t xml:space="preserve"> </w:t>
      </w:r>
      <w:r w:rsidRPr="003C359A">
        <w:rPr>
          <w:rFonts w:ascii="Tahoma" w:hAnsi="Tahoma" w:cs="Tahoma"/>
        </w:rPr>
        <w:t>correspondiente</w:t>
      </w:r>
      <w:r w:rsidRPr="003C359A">
        <w:rPr>
          <w:rFonts w:ascii="Tahoma" w:hAnsi="Tahoma" w:cs="Tahoma"/>
          <w:shd w:val="clear" w:color="auto" w:fill="FFFFFF"/>
        </w:rPr>
        <w:t> a</w:t>
      </w:r>
      <w:r>
        <w:rPr>
          <w:rFonts w:ascii="Tahoma" w:hAnsi="Tahoma" w:cs="Tahoma"/>
          <w:shd w:val="clear" w:color="auto" w:fill="FFFFFF"/>
        </w:rPr>
        <w:t>l bien descrito</w:t>
      </w:r>
      <w:r w:rsidRPr="003C359A">
        <w:rPr>
          <w:rFonts w:ascii="Tahoma" w:hAnsi="Tahoma" w:cs="Tahoma"/>
          <w:shd w:val="clear" w:color="auto" w:fill="FFFFFF"/>
        </w:rPr>
        <w:t> anteriormente</w:t>
      </w:r>
      <w:r w:rsidRPr="003C359A">
        <w:rPr>
          <w:rFonts w:ascii="Tahoma" w:hAnsi="Tahoma" w:cs="Tahoma"/>
        </w:rPr>
        <w:t>,</w:t>
      </w:r>
      <w:r w:rsidRPr="003C359A">
        <w:t> </w:t>
      </w:r>
      <w:r w:rsidRPr="003C359A">
        <w:rPr>
          <w:rFonts w:ascii="Tahoma" w:hAnsi="Tahoma" w:cs="Tahoma"/>
        </w:rPr>
        <w:t>debiéndose</w:t>
      </w:r>
      <w:r>
        <w:rPr>
          <w:rFonts w:ascii="Tahoma" w:hAnsi="Tahoma" w:cs="Tahoma"/>
        </w:rPr>
        <w:t xml:space="preserve"> </w:t>
      </w:r>
      <w:r w:rsidRPr="003C359A">
        <w:rPr>
          <w:rFonts w:ascii="Tahoma" w:hAnsi="Tahoma" w:cs="Tahoma"/>
        </w:rPr>
        <w:t>remitir copia del certificado que contenga la fecha de dicha anotación.</w:t>
      </w:r>
    </w:p>
    <w:p w:rsidR="003D5287" w:rsidRPr="004C3411" w:rsidRDefault="003D5287" w:rsidP="003D5287">
      <w:pPr>
        <w:tabs>
          <w:tab w:val="left" w:pos="0"/>
        </w:tabs>
        <w:spacing w:line="0" w:lineRule="atLeast"/>
        <w:rPr>
          <w:rFonts w:ascii="Tahoma" w:hAnsi="Tahoma" w:cs="Tahoma"/>
          <w:highlight w:val="white"/>
        </w:rPr>
      </w:pPr>
    </w:p>
    <w:p w:rsidR="003D5287" w:rsidRPr="00AD5F10" w:rsidRDefault="003D5287" w:rsidP="003D5287">
      <w:pPr>
        <w:tabs>
          <w:tab w:val="left" w:pos="0"/>
        </w:tabs>
        <w:spacing w:line="0" w:lineRule="atLeast"/>
        <w:jc w:val="both"/>
        <w:rPr>
          <w:rFonts w:ascii="Tahoma" w:hAnsi="Tahoma" w:cs="Tahoma"/>
        </w:rPr>
      </w:pPr>
      <w:r w:rsidRPr="00AD5F10">
        <w:rPr>
          <w:rFonts w:ascii="Tahoma" w:hAnsi="Tahoma" w:cs="Tahoma"/>
          <w:b/>
          <w:highlight w:val="white"/>
        </w:rPr>
        <w:t xml:space="preserve">ARTICULO </w:t>
      </w:r>
      <w:r>
        <w:rPr>
          <w:rFonts w:ascii="Tahoma" w:hAnsi="Tahoma" w:cs="Tahoma"/>
          <w:b/>
          <w:highlight w:val="white"/>
        </w:rPr>
        <w:t>TERCERO</w:t>
      </w:r>
      <w:r w:rsidRPr="00AD5F10">
        <w:rPr>
          <w:rFonts w:ascii="Tahoma" w:hAnsi="Tahoma" w:cs="Tahoma"/>
          <w:highlight w:val="white"/>
        </w:rPr>
        <w:t>. Limítese el valor de la medida cautelar a la suma de</w:t>
      </w:r>
      <w:r>
        <w:rPr>
          <w:rFonts w:ascii="Tahoma" w:hAnsi="Tahoma" w:cs="Tahoma"/>
          <w:highlight w:val="white"/>
        </w:rPr>
        <w:t xml:space="preserve"> </w:t>
      </w:r>
      <w:r>
        <w:rPr>
          <w:rFonts w:ascii="Tahoma" w:hAnsi="Tahoma" w:cs="Tahoma"/>
          <w:b/>
          <w:bCs/>
        </w:rPr>
        <w:t>_____</w:t>
      </w:r>
      <w:r>
        <w:rPr>
          <w:rFonts w:ascii="Tahoma" w:hAnsi="Tahoma" w:cs="Tahoma"/>
          <w:b/>
          <w:color w:val="000000"/>
        </w:rPr>
        <w:t xml:space="preserve">, </w:t>
      </w:r>
      <w:r w:rsidRPr="00AD5F10">
        <w:rPr>
          <w:rFonts w:ascii="Tahoma" w:hAnsi="Tahoma" w:cs="Tahoma"/>
          <w:highlight w:val="white"/>
        </w:rPr>
        <w:t>dentro del proceso de responsabilidad fiscal con radicado No. 1</w:t>
      </w:r>
      <w:r>
        <w:rPr>
          <w:rFonts w:ascii="Tahoma" w:hAnsi="Tahoma" w:cs="Tahoma"/>
          <w:highlight w:val="white"/>
        </w:rPr>
        <w:t>_____.</w:t>
      </w:r>
      <w:r w:rsidRPr="00AD5F10">
        <w:rPr>
          <w:rFonts w:ascii="Tahoma" w:hAnsi="Tahoma" w:cs="Tahoma"/>
          <w:highlight w:val="white"/>
        </w:rPr>
        <w:t xml:space="preserve"> </w:t>
      </w:r>
    </w:p>
    <w:p w:rsidR="003D5287" w:rsidRPr="00BE4656" w:rsidRDefault="003D5287" w:rsidP="003D5287">
      <w:pPr>
        <w:tabs>
          <w:tab w:val="left" w:pos="8222"/>
          <w:tab w:val="left" w:pos="8789"/>
        </w:tabs>
        <w:ind w:left="2835" w:hanging="2880"/>
        <w:jc w:val="both"/>
        <w:textAlignment w:val="baseline"/>
        <w:rPr>
          <w:rFonts w:ascii="Tahoma" w:hAnsi="Tahoma" w:cs="Tahoma"/>
          <w:b/>
          <w:highlight w:val="white"/>
        </w:rPr>
      </w:pPr>
    </w:p>
    <w:p w:rsidR="003D5287" w:rsidRPr="00AD5F10" w:rsidRDefault="003D5287" w:rsidP="003D5287">
      <w:pPr>
        <w:tabs>
          <w:tab w:val="left" w:pos="0"/>
        </w:tabs>
        <w:spacing w:line="0" w:lineRule="atLeast"/>
        <w:jc w:val="both"/>
        <w:rPr>
          <w:rFonts w:ascii="Tahoma" w:hAnsi="Tahoma" w:cs="Tahoma"/>
          <w:highlight w:val="white"/>
        </w:rPr>
      </w:pPr>
      <w:r w:rsidRPr="00AD5F10">
        <w:rPr>
          <w:rFonts w:ascii="Tahoma" w:hAnsi="Tahoma" w:cs="Tahoma"/>
          <w:b/>
          <w:highlight w:val="white"/>
        </w:rPr>
        <w:t>ARTICULO CUARTO</w:t>
      </w:r>
      <w:r w:rsidRPr="00AD5F10">
        <w:rPr>
          <w:rFonts w:ascii="Tahoma" w:hAnsi="Tahoma" w:cs="Tahoma"/>
          <w:highlight w:val="white"/>
        </w:rPr>
        <w:t>. La medida cautelar ordenada en el presente auto tendrá vigencia</w:t>
      </w:r>
      <w:r>
        <w:rPr>
          <w:rFonts w:ascii="Tahoma" w:hAnsi="Tahoma" w:cs="Tahoma"/>
          <w:highlight w:val="white"/>
        </w:rPr>
        <w:t xml:space="preserve"> d</w:t>
      </w:r>
      <w:r w:rsidRPr="00AD5F10">
        <w:rPr>
          <w:rFonts w:ascii="Tahoma" w:hAnsi="Tahoma" w:cs="Tahoma"/>
          <w:highlight w:val="white"/>
        </w:rPr>
        <w:t>urante el Proceso de  Responsabilidad Fiscal y el Proceso</w:t>
      </w:r>
      <w:r>
        <w:rPr>
          <w:rFonts w:ascii="Tahoma" w:hAnsi="Tahoma" w:cs="Tahoma"/>
          <w:highlight w:val="white"/>
        </w:rPr>
        <w:t xml:space="preserve"> </w:t>
      </w:r>
      <w:r w:rsidRPr="00AD5F10">
        <w:rPr>
          <w:rFonts w:ascii="Tahoma" w:hAnsi="Tahoma" w:cs="Tahoma"/>
          <w:highlight w:val="white"/>
        </w:rPr>
        <w:t xml:space="preserve"> de Jurisdicción Coactiva,</w:t>
      </w:r>
      <w:r>
        <w:rPr>
          <w:rFonts w:ascii="Tahoma" w:hAnsi="Tahoma" w:cs="Tahoma"/>
          <w:highlight w:val="white"/>
        </w:rPr>
        <w:t xml:space="preserve"> </w:t>
      </w:r>
      <w:r w:rsidRPr="00AD5F10">
        <w:rPr>
          <w:rFonts w:ascii="Tahoma" w:hAnsi="Tahoma" w:cs="Tahoma"/>
          <w:highlight w:val="white"/>
        </w:rPr>
        <w:t>en</w:t>
      </w:r>
      <w:r>
        <w:rPr>
          <w:rFonts w:ascii="Tahoma" w:hAnsi="Tahoma" w:cs="Tahoma"/>
          <w:highlight w:val="white"/>
        </w:rPr>
        <w:t xml:space="preserve"> c</w:t>
      </w:r>
      <w:r w:rsidRPr="00AD5F10">
        <w:rPr>
          <w:rFonts w:ascii="Tahoma" w:hAnsi="Tahoma" w:cs="Tahoma"/>
          <w:highlight w:val="white"/>
        </w:rPr>
        <w:t>aso</w:t>
      </w:r>
      <w:r>
        <w:rPr>
          <w:rFonts w:ascii="Tahoma" w:hAnsi="Tahoma" w:cs="Tahoma"/>
          <w:highlight w:val="white"/>
        </w:rPr>
        <w:t xml:space="preserve"> </w:t>
      </w:r>
      <w:r w:rsidRPr="00AD5F10">
        <w:rPr>
          <w:rFonts w:ascii="Tahoma" w:hAnsi="Tahoma" w:cs="Tahoma"/>
          <w:highlight w:val="white"/>
        </w:rPr>
        <w:t xml:space="preserve">de proferirse Fallo con Responsabilidad Fiscal.  </w:t>
      </w:r>
    </w:p>
    <w:p w:rsidR="003D5287" w:rsidRPr="00AD5F10" w:rsidRDefault="003D5287" w:rsidP="003D5287">
      <w:pPr>
        <w:tabs>
          <w:tab w:val="left" w:pos="0"/>
        </w:tabs>
        <w:spacing w:line="0" w:lineRule="atLeast"/>
        <w:jc w:val="both"/>
        <w:rPr>
          <w:rFonts w:ascii="Tahoma" w:hAnsi="Tahoma" w:cs="Tahoma"/>
          <w:b/>
        </w:rPr>
      </w:pPr>
    </w:p>
    <w:p w:rsidR="003D5287" w:rsidRPr="00AD5F10" w:rsidRDefault="003D5287" w:rsidP="003D5287">
      <w:pPr>
        <w:tabs>
          <w:tab w:val="left" w:pos="0"/>
        </w:tabs>
        <w:spacing w:line="0" w:lineRule="atLeast"/>
        <w:ind w:left="3540" w:hanging="3540"/>
        <w:jc w:val="both"/>
        <w:rPr>
          <w:rFonts w:ascii="Tahoma" w:hAnsi="Tahoma" w:cs="Tahoma"/>
          <w:highlight w:val="white"/>
        </w:rPr>
      </w:pPr>
      <w:r w:rsidRPr="00AD5F10">
        <w:rPr>
          <w:rFonts w:ascii="Tahoma" w:hAnsi="Tahoma" w:cs="Tahoma"/>
          <w:b/>
        </w:rPr>
        <w:t>ARTICULO QUINTO:</w:t>
      </w:r>
      <w:r w:rsidRPr="00AD5F10">
        <w:rPr>
          <w:rFonts w:ascii="Tahoma" w:hAnsi="Tahoma" w:cs="Tahoma"/>
          <w:highlight w:val="white"/>
        </w:rPr>
        <w:t xml:space="preserve">   Incorpórese en cuaderno separado todo lo relacionado para el</w:t>
      </w:r>
    </w:p>
    <w:p w:rsidR="003D5287" w:rsidRPr="00AD5F10" w:rsidRDefault="003D5287" w:rsidP="003D5287">
      <w:pPr>
        <w:tabs>
          <w:tab w:val="left" w:pos="0"/>
        </w:tabs>
        <w:spacing w:line="0" w:lineRule="atLeast"/>
        <w:ind w:left="3540" w:hanging="3540"/>
        <w:jc w:val="both"/>
        <w:rPr>
          <w:rFonts w:ascii="Tahoma" w:hAnsi="Tahoma" w:cs="Tahoma"/>
        </w:rPr>
      </w:pPr>
      <w:r w:rsidRPr="00AD5F10">
        <w:rPr>
          <w:rFonts w:ascii="Tahoma" w:hAnsi="Tahoma" w:cs="Tahoma"/>
          <w:highlight w:val="white"/>
        </w:rPr>
        <w:t>Trámite</w:t>
      </w:r>
      <w:r>
        <w:rPr>
          <w:rFonts w:ascii="Tahoma" w:hAnsi="Tahoma" w:cs="Tahoma"/>
          <w:highlight w:val="white"/>
        </w:rPr>
        <w:t xml:space="preserve"> </w:t>
      </w:r>
      <w:r w:rsidRPr="00AD5F10">
        <w:rPr>
          <w:rFonts w:ascii="Tahoma" w:hAnsi="Tahoma" w:cs="Tahoma"/>
          <w:highlight w:val="white"/>
        </w:rPr>
        <w:t>de la medida cautelar, con inclusión del presente auto.</w:t>
      </w:r>
    </w:p>
    <w:p w:rsidR="003D5287" w:rsidRDefault="003D5287" w:rsidP="003D5287">
      <w:pPr>
        <w:tabs>
          <w:tab w:val="left" w:pos="0"/>
        </w:tabs>
        <w:spacing w:line="0" w:lineRule="atLeast"/>
        <w:ind w:left="3540" w:hanging="3540"/>
        <w:jc w:val="both"/>
        <w:rPr>
          <w:rFonts w:ascii="Tahoma" w:hAnsi="Tahoma" w:cs="Tahoma"/>
          <w:b/>
        </w:rPr>
      </w:pPr>
    </w:p>
    <w:p w:rsidR="003D5287" w:rsidRPr="00AD5F10" w:rsidRDefault="003D5287" w:rsidP="003D5287">
      <w:pPr>
        <w:tabs>
          <w:tab w:val="left" w:pos="0"/>
        </w:tabs>
        <w:spacing w:line="0" w:lineRule="atLeast"/>
        <w:jc w:val="both"/>
        <w:rPr>
          <w:rFonts w:ascii="Tahoma" w:hAnsi="Tahoma" w:cs="Tahoma"/>
        </w:rPr>
      </w:pPr>
      <w:r w:rsidRPr="00AD5F10">
        <w:rPr>
          <w:rFonts w:ascii="Tahoma" w:hAnsi="Tahoma" w:cs="Tahoma"/>
          <w:b/>
        </w:rPr>
        <w:lastRenderedPageBreak/>
        <w:t>ARTICULO SEXTO:</w:t>
      </w:r>
      <w:r w:rsidRPr="00AD5F10">
        <w:rPr>
          <w:rFonts w:ascii="Tahoma" w:hAnsi="Tahoma" w:cs="Tahoma"/>
          <w:highlight w:val="white"/>
        </w:rPr>
        <w:t xml:space="preserve"> </w:t>
      </w:r>
      <w:r w:rsidRPr="00B417DB">
        <w:rPr>
          <w:rFonts w:ascii="Tahoma" w:hAnsi="Tahoma" w:cs="Tahoma"/>
          <w:bCs/>
        </w:rPr>
        <w:t>Registrada la presente medida cautelar</w:t>
      </w:r>
      <w:r>
        <w:rPr>
          <w:rFonts w:ascii="Tahoma" w:hAnsi="Tahoma" w:cs="Tahoma"/>
          <w:bCs/>
          <w:color w:val="7030A0"/>
        </w:rPr>
        <w:t xml:space="preserve">, </w:t>
      </w:r>
      <w:r w:rsidRPr="00AD5F10">
        <w:rPr>
          <w:rFonts w:ascii="Tahoma" w:hAnsi="Tahoma" w:cs="Tahoma"/>
          <w:highlight w:val="white"/>
        </w:rPr>
        <w:t>notifíquese</w:t>
      </w:r>
      <w:r>
        <w:rPr>
          <w:rFonts w:ascii="Tahoma" w:hAnsi="Tahoma" w:cs="Tahoma"/>
          <w:highlight w:val="white"/>
        </w:rPr>
        <w:t xml:space="preserve"> </w:t>
      </w:r>
      <w:proofErr w:type="gramStart"/>
      <w:r w:rsidRPr="00AD5F10">
        <w:rPr>
          <w:rFonts w:ascii="Tahoma" w:hAnsi="Tahoma" w:cs="Tahoma"/>
          <w:highlight w:val="white"/>
        </w:rPr>
        <w:t>por</w:t>
      </w:r>
      <w:r>
        <w:rPr>
          <w:rFonts w:ascii="Tahoma" w:hAnsi="Tahoma" w:cs="Tahoma"/>
          <w:highlight w:val="white"/>
        </w:rPr>
        <w:t xml:space="preserve">  </w:t>
      </w:r>
      <w:r w:rsidRPr="00AD5F10">
        <w:rPr>
          <w:rFonts w:ascii="Tahoma" w:hAnsi="Tahoma" w:cs="Tahoma"/>
          <w:highlight w:val="white"/>
        </w:rPr>
        <w:t>Estado</w:t>
      </w:r>
      <w:proofErr w:type="gramEnd"/>
      <w:r w:rsidRPr="00AD5F10">
        <w:rPr>
          <w:rFonts w:ascii="Tahoma" w:hAnsi="Tahoma" w:cs="Tahoma"/>
          <w:highlight w:val="white"/>
        </w:rPr>
        <w:t xml:space="preserve">, </w:t>
      </w:r>
      <w:r>
        <w:rPr>
          <w:rFonts w:ascii="Tahoma" w:hAnsi="Tahoma" w:cs="Tahoma"/>
          <w:highlight w:val="white"/>
        </w:rPr>
        <w:t xml:space="preserve"> </w:t>
      </w:r>
      <w:r>
        <w:rPr>
          <w:rFonts w:ascii="Tahoma" w:hAnsi="Tahoma" w:cs="Tahoma"/>
        </w:rPr>
        <w:t>(</w:t>
      </w:r>
      <w:r w:rsidRPr="00FD1E8E">
        <w:rPr>
          <w:rFonts w:ascii="Tahoma" w:hAnsi="Tahoma" w:cs="Tahoma"/>
          <w:b/>
          <w:bCs/>
        </w:rPr>
        <w:t>Identificar el presunto responsable fiscal</w:t>
      </w:r>
      <w:r>
        <w:rPr>
          <w:rFonts w:ascii="Tahoma" w:hAnsi="Tahoma" w:cs="Tahoma"/>
          <w:highlight w:val="white"/>
        </w:rPr>
        <w:t xml:space="preserve">) </w:t>
      </w:r>
      <w:r w:rsidRPr="00AD5F10">
        <w:rPr>
          <w:rFonts w:ascii="Tahoma" w:hAnsi="Tahoma" w:cs="Tahoma"/>
          <w:highlight w:val="white"/>
        </w:rPr>
        <w:t xml:space="preserve">el </w:t>
      </w:r>
      <w:r>
        <w:rPr>
          <w:rFonts w:ascii="Tahoma" w:hAnsi="Tahoma" w:cs="Tahoma"/>
          <w:highlight w:val="white"/>
        </w:rPr>
        <w:t xml:space="preserve"> </w:t>
      </w:r>
      <w:r w:rsidRPr="00AD5F10">
        <w:rPr>
          <w:rFonts w:ascii="Tahoma" w:hAnsi="Tahoma" w:cs="Tahoma"/>
          <w:highlight w:val="white"/>
        </w:rPr>
        <w:t xml:space="preserve">contenido  de  la </w:t>
      </w:r>
      <w:r>
        <w:rPr>
          <w:rFonts w:ascii="Tahoma" w:hAnsi="Tahoma" w:cs="Tahoma"/>
          <w:highlight w:val="white"/>
        </w:rPr>
        <w:t xml:space="preserve"> </w:t>
      </w:r>
      <w:r w:rsidRPr="00AD5F10">
        <w:rPr>
          <w:rFonts w:ascii="Tahoma" w:hAnsi="Tahoma" w:cs="Tahoma"/>
          <w:highlight w:val="white"/>
        </w:rPr>
        <w:t xml:space="preserve">presente </w:t>
      </w:r>
      <w:r>
        <w:rPr>
          <w:rFonts w:ascii="Tahoma" w:hAnsi="Tahoma" w:cs="Tahoma"/>
          <w:highlight w:val="white"/>
        </w:rPr>
        <w:t xml:space="preserve"> providencia </w:t>
      </w:r>
      <w:r w:rsidRPr="00AD5F10">
        <w:rPr>
          <w:rFonts w:ascii="Tahoma" w:hAnsi="Tahoma" w:cs="Tahoma"/>
          <w:highlight w:val="white"/>
        </w:rPr>
        <w:t xml:space="preserve">en la forma y términos previstos </w:t>
      </w:r>
      <w:r>
        <w:rPr>
          <w:rFonts w:ascii="Tahoma" w:hAnsi="Tahoma" w:cs="Tahoma"/>
          <w:highlight w:val="white"/>
        </w:rPr>
        <w:t xml:space="preserve"> </w:t>
      </w:r>
      <w:r w:rsidRPr="00AD5F10">
        <w:rPr>
          <w:rFonts w:ascii="Tahoma" w:hAnsi="Tahoma" w:cs="Tahoma"/>
          <w:highlight w:val="white"/>
        </w:rPr>
        <w:t xml:space="preserve">en </w:t>
      </w:r>
      <w:r>
        <w:rPr>
          <w:rFonts w:ascii="Tahoma" w:hAnsi="Tahoma" w:cs="Tahoma"/>
          <w:highlight w:val="white"/>
        </w:rPr>
        <w:t xml:space="preserve"> </w:t>
      </w:r>
      <w:r w:rsidRPr="00AD5F10">
        <w:rPr>
          <w:rFonts w:ascii="Tahoma" w:hAnsi="Tahoma" w:cs="Tahoma"/>
          <w:highlight w:val="white"/>
        </w:rPr>
        <w:t>el</w:t>
      </w:r>
      <w:r>
        <w:rPr>
          <w:rFonts w:ascii="Tahoma" w:hAnsi="Tahoma" w:cs="Tahoma"/>
          <w:highlight w:val="white"/>
        </w:rPr>
        <w:t xml:space="preserve"> </w:t>
      </w:r>
      <w:r w:rsidRPr="00AD5F10">
        <w:rPr>
          <w:rFonts w:ascii="Tahoma" w:hAnsi="Tahoma" w:cs="Tahoma"/>
          <w:highlight w:val="white"/>
        </w:rPr>
        <w:t xml:space="preserve">Artículo 106 de la Ley 1474 de 2011, </w:t>
      </w:r>
    </w:p>
    <w:p w:rsidR="003D5287" w:rsidRPr="00AD5F10" w:rsidRDefault="003D5287" w:rsidP="003D5287">
      <w:pPr>
        <w:tabs>
          <w:tab w:val="left" w:pos="0"/>
        </w:tabs>
        <w:spacing w:line="0" w:lineRule="atLeast"/>
        <w:jc w:val="both"/>
        <w:rPr>
          <w:rFonts w:ascii="Tahoma" w:hAnsi="Tahoma" w:cs="Tahoma"/>
          <w:b/>
        </w:rPr>
      </w:pPr>
    </w:p>
    <w:p w:rsidR="003D5287" w:rsidRPr="00AD5F10" w:rsidRDefault="003D5287" w:rsidP="003D5287">
      <w:pPr>
        <w:tabs>
          <w:tab w:val="left" w:pos="0"/>
        </w:tabs>
        <w:spacing w:line="0" w:lineRule="atLeast"/>
        <w:jc w:val="both"/>
        <w:rPr>
          <w:rFonts w:ascii="Tahoma" w:hAnsi="Tahoma" w:cs="Tahoma"/>
        </w:rPr>
      </w:pPr>
      <w:r w:rsidRPr="00AD5F10">
        <w:rPr>
          <w:rFonts w:ascii="Tahoma" w:hAnsi="Tahoma" w:cs="Tahoma"/>
          <w:b/>
        </w:rPr>
        <w:t>ARTICULO SEPTIMO</w:t>
      </w:r>
      <w:r w:rsidRPr="00AD5F10">
        <w:rPr>
          <w:rFonts w:ascii="Tahoma" w:hAnsi="Tahoma" w:cs="Tahoma"/>
        </w:rPr>
        <w:t xml:space="preserve">. </w:t>
      </w:r>
      <w:r w:rsidRPr="00356C12">
        <w:rPr>
          <w:rFonts w:ascii="Tahoma" w:hAnsi="Tahoma" w:cs="Tahoma"/>
          <w:highlight w:val="yellow"/>
        </w:rPr>
        <w:t>Contra la presente providencia procede el recurso de reposición, como única instancia, ante la Dirección Técnica de Responsabilidad Fiscal, de acuerdo a lo estipulado en el Auto de Imputación No _______, dentro de los diez (10) días hábiles siguientes a su notificación en debida forma, de conformidad con el Artículo 76 de la Ley 1437 de 2011.</w:t>
      </w:r>
    </w:p>
    <w:p w:rsidR="003D5287" w:rsidRPr="00AD5F10" w:rsidRDefault="003D5287" w:rsidP="003D5287">
      <w:pPr>
        <w:tabs>
          <w:tab w:val="left" w:pos="0"/>
        </w:tabs>
        <w:spacing w:line="0" w:lineRule="atLeast"/>
        <w:jc w:val="both"/>
        <w:rPr>
          <w:rFonts w:ascii="Tahoma" w:hAnsi="Tahoma" w:cs="Tahoma"/>
          <w:b/>
        </w:rPr>
      </w:pPr>
    </w:p>
    <w:p w:rsidR="003D5287" w:rsidRDefault="003D5287" w:rsidP="003D5287">
      <w:pPr>
        <w:tabs>
          <w:tab w:val="left" w:pos="0"/>
        </w:tabs>
        <w:spacing w:line="0" w:lineRule="atLeast"/>
        <w:jc w:val="both"/>
        <w:rPr>
          <w:rFonts w:ascii="Tahoma" w:hAnsi="Tahoma" w:cs="Tahoma"/>
        </w:rPr>
      </w:pPr>
      <w:r w:rsidRPr="00AD5F10">
        <w:rPr>
          <w:rFonts w:ascii="Tahoma" w:hAnsi="Tahoma" w:cs="Tahoma"/>
          <w:b/>
        </w:rPr>
        <w:t>ARTICULO OCTAVO</w:t>
      </w:r>
      <w:r w:rsidRPr="00AD5F10">
        <w:rPr>
          <w:rFonts w:ascii="Tahoma" w:hAnsi="Tahoma" w:cs="Tahoma"/>
        </w:rPr>
        <w:t>. Remítase a la Secretaría General y Com</w:t>
      </w:r>
      <w:r>
        <w:rPr>
          <w:rFonts w:ascii="Tahoma" w:hAnsi="Tahoma" w:cs="Tahoma"/>
        </w:rPr>
        <w:t>ún para lo de su competencia.</w:t>
      </w:r>
      <w:r w:rsidRPr="00AD5F10">
        <w:rPr>
          <w:rFonts w:ascii="Tahoma" w:hAnsi="Tahoma" w:cs="Tahoma"/>
        </w:rPr>
        <w:t xml:space="preserve">  </w:t>
      </w:r>
    </w:p>
    <w:p w:rsidR="003D5287" w:rsidRPr="00AD5F10" w:rsidRDefault="003D5287" w:rsidP="003D5287">
      <w:pPr>
        <w:tabs>
          <w:tab w:val="left" w:pos="0"/>
        </w:tabs>
        <w:spacing w:line="0" w:lineRule="atLeast"/>
        <w:jc w:val="both"/>
        <w:rPr>
          <w:rFonts w:ascii="Tahoma" w:hAnsi="Tahoma" w:cs="Tahoma"/>
        </w:rPr>
      </w:pPr>
    </w:p>
    <w:p w:rsidR="003D5287" w:rsidRPr="00AD5F10" w:rsidRDefault="003D5287" w:rsidP="003D5287">
      <w:pPr>
        <w:tabs>
          <w:tab w:val="left" w:pos="0"/>
        </w:tabs>
        <w:spacing w:line="0" w:lineRule="atLeast"/>
        <w:jc w:val="center"/>
        <w:rPr>
          <w:rFonts w:ascii="Tahoma" w:hAnsi="Tahoma" w:cs="Tahoma"/>
          <w:b/>
        </w:rPr>
      </w:pPr>
      <w:r w:rsidRPr="00AD5F10">
        <w:rPr>
          <w:rFonts w:ascii="Tahoma" w:hAnsi="Tahoma" w:cs="Tahoma"/>
          <w:b/>
        </w:rPr>
        <w:t xml:space="preserve">COMUNÍQUESE, </w:t>
      </w:r>
      <w:r w:rsidRPr="00AD5F10">
        <w:rPr>
          <w:rFonts w:ascii="Tahoma" w:hAnsi="Tahoma" w:cs="Tahoma"/>
          <w:b/>
          <w:highlight w:val="white"/>
        </w:rPr>
        <w:t>NOTIFÍQUESE Y CÚMPLASE.</w:t>
      </w:r>
    </w:p>
    <w:p w:rsidR="003D5287" w:rsidRDefault="003D5287" w:rsidP="003D5287">
      <w:pPr>
        <w:tabs>
          <w:tab w:val="left" w:pos="0"/>
        </w:tabs>
        <w:spacing w:line="0" w:lineRule="atLeast"/>
        <w:rPr>
          <w:rFonts w:ascii="Tahoma" w:hAnsi="Tahoma" w:cs="Tahoma"/>
          <w:b/>
        </w:rPr>
      </w:pPr>
    </w:p>
    <w:p w:rsidR="003D5287" w:rsidRDefault="003D5287" w:rsidP="003D5287">
      <w:pPr>
        <w:tabs>
          <w:tab w:val="left" w:pos="0"/>
        </w:tabs>
        <w:spacing w:line="0" w:lineRule="atLeast"/>
        <w:rPr>
          <w:rFonts w:ascii="Tahoma" w:hAnsi="Tahoma" w:cs="Tahoma"/>
          <w:b/>
        </w:rPr>
      </w:pPr>
    </w:p>
    <w:p w:rsidR="003D5287" w:rsidRDefault="003D5287" w:rsidP="003D5287">
      <w:pPr>
        <w:tabs>
          <w:tab w:val="left" w:pos="0"/>
        </w:tabs>
        <w:spacing w:line="0" w:lineRule="atLeast"/>
        <w:rPr>
          <w:rFonts w:ascii="Tahoma" w:hAnsi="Tahoma" w:cs="Tahoma"/>
          <w:b/>
        </w:rPr>
      </w:pPr>
    </w:p>
    <w:p w:rsidR="003D5287" w:rsidRPr="00AD5F10" w:rsidRDefault="003D5287" w:rsidP="003D5287">
      <w:pPr>
        <w:tabs>
          <w:tab w:val="left" w:pos="0"/>
        </w:tabs>
        <w:spacing w:line="0" w:lineRule="atLeast"/>
        <w:rPr>
          <w:rFonts w:ascii="Tahoma" w:hAnsi="Tahoma" w:cs="Tahoma"/>
          <w:b/>
        </w:rPr>
      </w:pPr>
    </w:p>
    <w:p w:rsidR="003D5287" w:rsidRDefault="003D5287" w:rsidP="003D5287">
      <w:pPr>
        <w:tabs>
          <w:tab w:val="left" w:pos="0"/>
        </w:tabs>
        <w:spacing w:line="0" w:lineRule="atLeast"/>
        <w:jc w:val="center"/>
        <w:rPr>
          <w:rFonts w:ascii="Tahoma" w:hAnsi="Tahoma" w:cs="Tahoma"/>
          <w:b/>
        </w:rPr>
      </w:pPr>
    </w:p>
    <w:p w:rsidR="003D5287" w:rsidRPr="00AD5F10" w:rsidRDefault="003D5287" w:rsidP="003D5287">
      <w:pPr>
        <w:tabs>
          <w:tab w:val="left" w:pos="0"/>
        </w:tabs>
        <w:spacing w:line="0" w:lineRule="atLeast"/>
        <w:jc w:val="center"/>
        <w:rPr>
          <w:rFonts w:ascii="Tahoma" w:hAnsi="Tahoma" w:cs="Tahoma"/>
          <w:b/>
        </w:rPr>
      </w:pPr>
      <w:r>
        <w:rPr>
          <w:rFonts w:ascii="Tahoma" w:hAnsi="Tahoma" w:cs="Tahoma"/>
          <w:b/>
        </w:rPr>
        <w:t>CRISTHIAN RICARDO ABELLO ZAPATA</w:t>
      </w:r>
    </w:p>
    <w:p w:rsidR="003D5287" w:rsidRPr="00AD5F10" w:rsidRDefault="003D5287" w:rsidP="003D5287">
      <w:pPr>
        <w:tabs>
          <w:tab w:val="left" w:pos="0"/>
        </w:tabs>
        <w:spacing w:line="0" w:lineRule="atLeast"/>
        <w:jc w:val="center"/>
        <w:rPr>
          <w:rFonts w:ascii="Tahoma" w:hAnsi="Tahoma" w:cs="Tahoma"/>
        </w:rPr>
      </w:pPr>
      <w:r w:rsidRPr="00AD5F10">
        <w:rPr>
          <w:rFonts w:ascii="Tahoma" w:hAnsi="Tahoma" w:cs="Tahoma"/>
        </w:rPr>
        <w:t>Director Técnica de Responsabilidad Fiscal</w:t>
      </w:r>
    </w:p>
    <w:p w:rsidR="003D5287" w:rsidRDefault="003D5287" w:rsidP="003D5287">
      <w:pPr>
        <w:tabs>
          <w:tab w:val="left" w:pos="0"/>
        </w:tabs>
        <w:spacing w:line="0" w:lineRule="atLeast"/>
        <w:jc w:val="center"/>
        <w:rPr>
          <w:rFonts w:ascii="Tahoma" w:hAnsi="Tahoma" w:cs="Tahoma"/>
        </w:rPr>
      </w:pPr>
    </w:p>
    <w:p w:rsidR="003D5287" w:rsidRDefault="003D5287" w:rsidP="003D5287">
      <w:pPr>
        <w:tabs>
          <w:tab w:val="left" w:pos="0"/>
        </w:tabs>
        <w:spacing w:line="0" w:lineRule="atLeast"/>
        <w:jc w:val="center"/>
        <w:rPr>
          <w:rFonts w:ascii="Tahoma" w:hAnsi="Tahoma" w:cs="Tahoma"/>
        </w:rPr>
      </w:pPr>
    </w:p>
    <w:p w:rsidR="003D5287" w:rsidRDefault="003D5287" w:rsidP="003D5287">
      <w:pPr>
        <w:tabs>
          <w:tab w:val="left" w:pos="0"/>
        </w:tabs>
        <w:spacing w:line="0" w:lineRule="atLeast"/>
        <w:jc w:val="center"/>
        <w:rPr>
          <w:rFonts w:ascii="Tahoma" w:hAnsi="Tahoma" w:cs="Tahoma"/>
        </w:rPr>
      </w:pPr>
    </w:p>
    <w:p w:rsidR="003D5287" w:rsidRDefault="003D5287" w:rsidP="003D5287">
      <w:pPr>
        <w:tabs>
          <w:tab w:val="left" w:pos="0"/>
        </w:tabs>
        <w:spacing w:line="0" w:lineRule="atLeast"/>
        <w:jc w:val="center"/>
        <w:rPr>
          <w:rFonts w:ascii="Tahoma" w:hAnsi="Tahoma" w:cs="Tahoma"/>
        </w:rPr>
      </w:pPr>
    </w:p>
    <w:p w:rsidR="003D5287" w:rsidRDefault="003D5287" w:rsidP="003D5287">
      <w:pPr>
        <w:tabs>
          <w:tab w:val="left" w:pos="0"/>
        </w:tabs>
        <w:spacing w:line="0" w:lineRule="atLeast"/>
        <w:jc w:val="center"/>
        <w:rPr>
          <w:rFonts w:ascii="Tahoma" w:hAnsi="Tahoma" w:cs="Tahoma"/>
        </w:rPr>
      </w:pPr>
    </w:p>
    <w:p w:rsidR="003D5287" w:rsidRPr="00574845" w:rsidRDefault="003D5287" w:rsidP="003D5287">
      <w:pPr>
        <w:tabs>
          <w:tab w:val="left" w:pos="0"/>
        </w:tabs>
        <w:spacing w:line="0" w:lineRule="atLeast"/>
        <w:jc w:val="center"/>
        <w:rPr>
          <w:rFonts w:ascii="Tahoma" w:hAnsi="Tahoma" w:cs="Tahoma"/>
          <w:b/>
        </w:rPr>
      </w:pPr>
      <w:r>
        <w:rPr>
          <w:rFonts w:ascii="Tahoma" w:hAnsi="Tahoma" w:cs="Tahoma"/>
          <w:b/>
        </w:rPr>
        <w:t>FLOR ALBA TIPAS ALPALA</w:t>
      </w:r>
    </w:p>
    <w:p w:rsidR="003D5287" w:rsidRDefault="003D5287" w:rsidP="003D5287">
      <w:pPr>
        <w:tabs>
          <w:tab w:val="left" w:pos="0"/>
        </w:tabs>
        <w:spacing w:line="0" w:lineRule="atLeast"/>
        <w:jc w:val="center"/>
        <w:rPr>
          <w:rFonts w:ascii="Tahoma" w:hAnsi="Tahoma" w:cs="Tahoma"/>
        </w:rPr>
      </w:pPr>
      <w:r>
        <w:rPr>
          <w:rFonts w:ascii="Tahoma" w:hAnsi="Tahoma" w:cs="Tahoma"/>
        </w:rPr>
        <w:t>Investigador Fiscal</w:t>
      </w:r>
    </w:p>
    <w:permEnd w:id="805254978"/>
    <w:p w:rsidR="00682CD1" w:rsidRDefault="00682CD1"/>
    <w:sectPr w:rsidR="00682CD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20" w:rsidRDefault="00474720" w:rsidP="003D5287">
      <w:pPr>
        <w:spacing w:after="0" w:line="240" w:lineRule="auto"/>
      </w:pPr>
      <w:r>
        <w:separator/>
      </w:r>
    </w:p>
  </w:endnote>
  <w:endnote w:type="continuationSeparator" w:id="0">
    <w:p w:rsidR="00474720" w:rsidRDefault="00474720" w:rsidP="003D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87" w:rsidRDefault="003D5287" w:rsidP="003D5287">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3D5287" w:rsidRPr="00A933B9" w:rsidRDefault="003D5287" w:rsidP="003D5287">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p w:rsidR="003D5287" w:rsidRDefault="003D5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20" w:rsidRDefault="00474720" w:rsidP="003D5287">
      <w:pPr>
        <w:spacing w:after="0" w:line="240" w:lineRule="auto"/>
      </w:pPr>
      <w:r>
        <w:separator/>
      </w:r>
    </w:p>
  </w:footnote>
  <w:footnote w:type="continuationSeparator" w:id="0">
    <w:p w:rsidR="00474720" w:rsidRDefault="00474720" w:rsidP="003D5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3309"/>
      <w:gridCol w:w="2419"/>
      <w:gridCol w:w="1417"/>
    </w:tblGrid>
    <w:tr w:rsidR="003D5287" w:rsidRPr="005B4896" w:rsidTr="003D5287">
      <w:trPr>
        <w:cantSplit/>
        <w:trHeight w:val="388"/>
      </w:trPr>
      <w:tc>
        <w:tcPr>
          <w:tcW w:w="2036" w:type="dxa"/>
          <w:vMerge w:val="restart"/>
          <w:tcMar>
            <w:top w:w="28" w:type="dxa"/>
            <w:left w:w="28" w:type="dxa"/>
            <w:bottom w:w="28" w:type="dxa"/>
            <w:right w:w="28" w:type="dxa"/>
          </w:tcMar>
          <w:vAlign w:val="center"/>
        </w:tcPr>
        <w:p w:rsidR="003D5287" w:rsidRPr="005B4896" w:rsidRDefault="003D5287" w:rsidP="003D5287">
          <w:pPr>
            <w:tabs>
              <w:tab w:val="center" w:pos="4252"/>
              <w:tab w:val="right" w:pos="8504"/>
            </w:tabs>
            <w:jc w:val="center"/>
            <w:rPr>
              <w:rFonts w:ascii="Tahoma" w:hAnsi="Tahoma" w:cs="Tahoma"/>
              <w:sz w:val="18"/>
            </w:rPr>
          </w:pPr>
          <w:r w:rsidRPr="00DB5C2D">
            <w:rPr>
              <w:noProof/>
              <w:color w:val="008000"/>
              <w:sz w:val="16"/>
              <w:szCs w:val="16"/>
              <w:lang w:eastAsia="es-CO"/>
            </w:rPr>
            <w:drawing>
              <wp:inline distT="0" distB="0" distL="0" distR="0">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l="12187" t="17026" r="12051" b="16573"/>
                        <a:stretch>
                          <a:fillRect/>
                        </a:stretch>
                      </pic:blipFill>
                      <pic:spPr bwMode="auto">
                        <a:xfrm>
                          <a:off x="0" y="0"/>
                          <a:ext cx="1247775" cy="1104900"/>
                        </a:xfrm>
                        <a:prstGeom prst="rect">
                          <a:avLst/>
                        </a:prstGeom>
                        <a:noFill/>
                        <a:ln>
                          <a:noFill/>
                        </a:ln>
                      </pic:spPr>
                    </pic:pic>
                  </a:graphicData>
                </a:graphic>
              </wp:inline>
            </w:drawing>
          </w:r>
        </w:p>
      </w:tc>
      <w:tc>
        <w:tcPr>
          <w:tcW w:w="7145" w:type="dxa"/>
          <w:gridSpan w:val="3"/>
          <w:tcMar>
            <w:top w:w="28" w:type="dxa"/>
            <w:left w:w="28" w:type="dxa"/>
            <w:bottom w:w="28" w:type="dxa"/>
            <w:right w:w="28" w:type="dxa"/>
          </w:tcMar>
          <w:vAlign w:val="center"/>
        </w:tcPr>
        <w:p w:rsidR="002C5957" w:rsidRDefault="002C5957" w:rsidP="002C5957">
          <w:pPr>
            <w:tabs>
              <w:tab w:val="center" w:pos="4252"/>
              <w:tab w:val="right" w:pos="8504"/>
            </w:tabs>
            <w:jc w:val="center"/>
            <w:rPr>
              <w:rFonts w:ascii="Tahoma" w:hAnsi="Tahoma" w:cs="Tahoma"/>
              <w:b/>
              <w:bCs/>
              <w:sz w:val="20"/>
            </w:rPr>
          </w:pPr>
          <w:r>
            <w:rPr>
              <w:rFonts w:ascii="Tahoma" w:hAnsi="Tahoma" w:cs="Tahoma"/>
              <w:b/>
              <w:bCs/>
              <w:sz w:val="20"/>
            </w:rPr>
            <w:t>DIRECCION TECNICA DE RESPONSABILIDAD FISCALPROCESO</w:t>
          </w:r>
        </w:p>
        <w:p w:rsidR="003D5287" w:rsidRPr="005B4896" w:rsidRDefault="002C5957" w:rsidP="002C5957">
          <w:pPr>
            <w:tabs>
              <w:tab w:val="center" w:pos="4252"/>
              <w:tab w:val="right" w:pos="8504"/>
            </w:tabs>
            <w:spacing w:after="0"/>
            <w:jc w:val="center"/>
            <w:rPr>
              <w:rFonts w:ascii="Tahoma" w:hAnsi="Tahoma" w:cs="Tahoma"/>
              <w:b/>
              <w:bCs/>
              <w:sz w:val="20"/>
            </w:rPr>
          </w:pPr>
          <w:r>
            <w:rPr>
              <w:rFonts w:ascii="Tahoma" w:hAnsi="Tahoma" w:cs="Tahoma"/>
              <w:b/>
              <w:bCs/>
              <w:sz w:val="20"/>
            </w:rPr>
            <w:t xml:space="preserve"> RESPONSABILIDAD FISCAL-RF</w:t>
          </w:r>
        </w:p>
      </w:tc>
    </w:tr>
    <w:tr w:rsidR="003D5287" w:rsidRPr="005B4896" w:rsidTr="003D5287">
      <w:trPr>
        <w:cantSplit/>
        <w:trHeight w:val="52"/>
      </w:trPr>
      <w:tc>
        <w:tcPr>
          <w:tcW w:w="2036" w:type="dxa"/>
          <w:vMerge/>
          <w:tcMar>
            <w:top w:w="28" w:type="dxa"/>
            <w:left w:w="28" w:type="dxa"/>
            <w:bottom w:w="28" w:type="dxa"/>
            <w:right w:w="28" w:type="dxa"/>
          </w:tcMar>
          <w:vAlign w:val="center"/>
        </w:tcPr>
        <w:p w:rsidR="003D5287" w:rsidRPr="005B4896" w:rsidRDefault="003D5287" w:rsidP="003D5287">
          <w:pPr>
            <w:tabs>
              <w:tab w:val="center" w:pos="4252"/>
              <w:tab w:val="right" w:pos="8504"/>
            </w:tabs>
            <w:jc w:val="center"/>
            <w:rPr>
              <w:rFonts w:ascii="Tahoma" w:hAnsi="Tahoma" w:cs="Tahoma"/>
              <w:b/>
              <w:bCs/>
              <w:sz w:val="18"/>
            </w:rPr>
          </w:pPr>
        </w:p>
      </w:tc>
      <w:tc>
        <w:tcPr>
          <w:tcW w:w="3309" w:type="dxa"/>
          <w:tcMar>
            <w:top w:w="28" w:type="dxa"/>
            <w:left w:w="28" w:type="dxa"/>
            <w:bottom w:w="28" w:type="dxa"/>
            <w:right w:w="28" w:type="dxa"/>
          </w:tcMar>
          <w:vAlign w:val="center"/>
        </w:tcPr>
        <w:p w:rsidR="003D5287" w:rsidRPr="005B4896" w:rsidRDefault="003D5287" w:rsidP="003D5287">
          <w:pPr>
            <w:tabs>
              <w:tab w:val="center" w:pos="4252"/>
              <w:tab w:val="right" w:pos="8504"/>
            </w:tabs>
            <w:rPr>
              <w:rFonts w:ascii="Tahoma" w:hAnsi="Tahoma" w:cs="Tahoma"/>
              <w:b/>
              <w:bCs/>
              <w:sz w:val="18"/>
            </w:rPr>
          </w:pPr>
          <w:r>
            <w:rPr>
              <w:rFonts w:ascii="Tahoma" w:hAnsi="Tahoma" w:cs="Tahoma"/>
              <w:b/>
              <w:bCs/>
              <w:sz w:val="20"/>
            </w:rPr>
            <w:t>AUTO QUE DECRETA MEDIDAS CAUTELARES</w:t>
          </w:r>
        </w:p>
      </w:tc>
      <w:tc>
        <w:tcPr>
          <w:tcW w:w="2419" w:type="dxa"/>
          <w:shd w:val="clear" w:color="auto" w:fill="auto"/>
          <w:vAlign w:val="center"/>
        </w:tcPr>
        <w:p w:rsidR="003D5287" w:rsidRPr="003D5287" w:rsidRDefault="003D5287" w:rsidP="003D5287">
          <w:pPr>
            <w:tabs>
              <w:tab w:val="center" w:pos="4252"/>
              <w:tab w:val="right" w:pos="8504"/>
            </w:tabs>
            <w:jc w:val="center"/>
            <w:rPr>
              <w:rFonts w:ascii="Tahoma" w:hAnsi="Tahoma" w:cs="Tahoma"/>
              <w:b/>
              <w:bCs/>
              <w:sz w:val="18"/>
            </w:rPr>
          </w:pPr>
          <w:r w:rsidRPr="003D5287">
            <w:rPr>
              <w:rFonts w:ascii="Tahoma" w:hAnsi="Tahoma" w:cs="Tahoma"/>
              <w:b/>
              <w:sz w:val="18"/>
            </w:rPr>
            <w:t>CODIGO: F22-PM-RF-03</w:t>
          </w:r>
        </w:p>
      </w:tc>
      <w:tc>
        <w:tcPr>
          <w:tcW w:w="1417" w:type="dxa"/>
          <w:tcMar>
            <w:top w:w="28" w:type="dxa"/>
            <w:left w:w="28" w:type="dxa"/>
            <w:bottom w:w="28" w:type="dxa"/>
            <w:right w:w="28" w:type="dxa"/>
          </w:tcMar>
          <w:vAlign w:val="center"/>
        </w:tcPr>
        <w:p w:rsidR="003D5287" w:rsidRPr="003D5287" w:rsidRDefault="003D5287" w:rsidP="003D5287">
          <w:pPr>
            <w:jc w:val="center"/>
            <w:rPr>
              <w:rFonts w:ascii="Tahoma" w:hAnsi="Tahoma" w:cs="Tahoma"/>
              <w:b/>
              <w:sz w:val="18"/>
            </w:rPr>
          </w:pPr>
          <w:r w:rsidRPr="003D5287">
            <w:rPr>
              <w:rFonts w:ascii="Tahoma" w:hAnsi="Tahoma" w:cs="Tahoma"/>
              <w:b/>
              <w:sz w:val="18"/>
            </w:rPr>
            <w:t>FECHA DE APROBACION:06-03-2023</w:t>
          </w:r>
        </w:p>
      </w:tc>
    </w:tr>
  </w:tbl>
  <w:p w:rsidR="003D5287" w:rsidRDefault="003D52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zBNtEnC24IBSp86kqQhH4Dcbb/wrtjROfhS/qwEoSFE43Tx03+AmNzMqwcE+7ckh8R17o10HTgG/gCTlTIw9w==" w:salt="f+6DjMd6eUypIzhZhTw0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87"/>
    <w:rsid w:val="00183A1F"/>
    <w:rsid w:val="002C5957"/>
    <w:rsid w:val="003D5287"/>
    <w:rsid w:val="00474720"/>
    <w:rsid w:val="00682CD1"/>
    <w:rsid w:val="00941B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E1834-7255-4842-835E-B98E449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uiPriority w:val="99"/>
    <w:rsid w:val="003D5287"/>
    <w:pPr>
      <w:tabs>
        <w:tab w:val="left" w:pos="0"/>
      </w:tabs>
      <w:spacing w:before="120" w:after="120" w:line="240" w:lineRule="auto"/>
      <w:jc w:val="both"/>
    </w:pPr>
    <w:rPr>
      <w:rFonts w:ascii="Arial" w:eastAsia="Times New Roman" w:hAnsi="Arial" w:cs="Times New Roman"/>
      <w:b/>
      <w:i/>
      <w:color w:val="000000"/>
      <w:sz w:val="20"/>
      <w:szCs w:val="20"/>
      <w:lang w:eastAsia="es-ES"/>
    </w:rPr>
  </w:style>
  <w:style w:type="paragraph" w:styleId="NormalWeb">
    <w:name w:val="Normal (Web)"/>
    <w:basedOn w:val="Normal"/>
    <w:uiPriority w:val="99"/>
    <w:rsid w:val="003D5287"/>
    <w:pPr>
      <w:spacing w:before="100" w:after="100" w:line="240" w:lineRule="auto"/>
    </w:pPr>
    <w:rPr>
      <w:rFonts w:ascii="Times New Roman" w:eastAsia="Times New Roman" w:hAnsi="Times New Roman" w:cs="Times New Roman"/>
      <w:sz w:val="24"/>
      <w:szCs w:val="20"/>
      <w:lang w:val="es-ES" w:eastAsia="es-ES"/>
    </w:rPr>
  </w:style>
  <w:style w:type="paragraph" w:customStyle="1" w:styleId="a">
    <w:basedOn w:val="Normal"/>
    <w:next w:val="Puesto"/>
    <w:link w:val="TtuloCar"/>
    <w:qFormat/>
    <w:rsid w:val="003D5287"/>
    <w:pPr>
      <w:spacing w:after="0" w:line="240" w:lineRule="auto"/>
      <w:jc w:val="center"/>
    </w:pPr>
    <w:rPr>
      <w:rFonts w:ascii="Benguiat Bk BT" w:hAnsi="Benguiat Bk BT"/>
      <w:sz w:val="28"/>
      <w:lang w:eastAsia="es-ES"/>
    </w:rPr>
  </w:style>
  <w:style w:type="character" w:customStyle="1" w:styleId="TtuloCar">
    <w:name w:val="Título Car"/>
    <w:link w:val="a"/>
    <w:rsid w:val="003D5287"/>
    <w:rPr>
      <w:rFonts w:ascii="Benguiat Bk BT" w:hAnsi="Benguiat Bk BT"/>
      <w:sz w:val="28"/>
      <w:lang w:eastAsia="es-ES"/>
    </w:rPr>
  </w:style>
  <w:style w:type="character" w:customStyle="1" w:styleId="apple-converted-space">
    <w:name w:val="apple-converted-space"/>
    <w:rsid w:val="003D5287"/>
  </w:style>
  <w:style w:type="paragraph" w:customStyle="1" w:styleId="Textopredeterminado12">
    <w:name w:val="Texto predeterminado:1:2"/>
    <w:basedOn w:val="Normal"/>
    <w:uiPriority w:val="99"/>
    <w:rsid w:val="003D5287"/>
    <w:pPr>
      <w:autoSpaceDE w:val="0"/>
      <w:autoSpaceDN w:val="0"/>
      <w:adjustRightInd w:val="0"/>
      <w:spacing w:after="0" w:line="240" w:lineRule="auto"/>
    </w:pPr>
    <w:rPr>
      <w:rFonts w:ascii="Times New Roman" w:eastAsia="Times New Roman" w:hAnsi="Times New Roman" w:cs="Times New Roman"/>
      <w:sz w:val="24"/>
      <w:szCs w:val="24"/>
      <w:lang w:val="es-ES"/>
    </w:rPr>
  </w:style>
  <w:style w:type="paragraph" w:styleId="Puesto">
    <w:name w:val="Title"/>
    <w:basedOn w:val="Normal"/>
    <w:next w:val="Normal"/>
    <w:link w:val="PuestoCar"/>
    <w:uiPriority w:val="10"/>
    <w:qFormat/>
    <w:rsid w:val="003D52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D5287"/>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3D5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287"/>
  </w:style>
  <w:style w:type="paragraph" w:styleId="Piedepgina">
    <w:name w:val="footer"/>
    <w:basedOn w:val="Normal"/>
    <w:link w:val="PiedepginaCar"/>
    <w:unhideWhenUsed/>
    <w:rsid w:val="003D5287"/>
    <w:pPr>
      <w:tabs>
        <w:tab w:val="center" w:pos="4419"/>
        <w:tab w:val="right" w:pos="8838"/>
      </w:tabs>
      <w:spacing w:after="0" w:line="240" w:lineRule="auto"/>
    </w:pPr>
  </w:style>
  <w:style w:type="character" w:customStyle="1" w:styleId="PiedepginaCar">
    <w:name w:val="Pie de página Car"/>
    <w:basedOn w:val="Fuentedeprrafopredeter"/>
    <w:link w:val="Piedepgina"/>
    <w:rsid w:val="003D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1682</Words>
  <Characters>9252</Characters>
  <Application>Microsoft Office Word</Application>
  <DocSecurity>8</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3</cp:revision>
  <dcterms:created xsi:type="dcterms:W3CDTF">2023-03-22T20:07:00Z</dcterms:created>
  <dcterms:modified xsi:type="dcterms:W3CDTF">2023-03-30T22:53:00Z</dcterms:modified>
</cp:coreProperties>
</file>