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23554" w14:textId="77777777" w:rsidR="00827CC6" w:rsidRPr="002E3190" w:rsidRDefault="00827CC6">
      <w:pPr>
        <w:rPr>
          <w:rFonts w:ascii="Tahoma" w:hAnsi="Tahoma" w:cs="Tahoma"/>
          <w:sz w:val="22"/>
          <w:szCs w:val="22"/>
        </w:rPr>
      </w:pPr>
      <w:bookmarkStart w:id="0" w:name="_GoBack"/>
      <w:permStart w:id="1267947477" w:edGrp="everyone"/>
    </w:p>
    <w:p w14:paraId="54F97F3C" w14:textId="77777777" w:rsidR="00163EB4" w:rsidRPr="002E3190" w:rsidRDefault="00163EB4">
      <w:pPr>
        <w:rPr>
          <w:rFonts w:ascii="Tahoma" w:hAnsi="Tahoma" w:cs="Tahoma"/>
          <w:sz w:val="22"/>
          <w:szCs w:val="22"/>
        </w:rPr>
      </w:pPr>
    </w:p>
    <w:p w14:paraId="02930056" w14:textId="77777777" w:rsidR="00163EB4" w:rsidRPr="002E3190" w:rsidRDefault="00163EB4">
      <w:pPr>
        <w:rPr>
          <w:rFonts w:ascii="Tahoma" w:hAnsi="Tahoma" w:cs="Tahoma"/>
          <w:sz w:val="22"/>
          <w:szCs w:val="22"/>
        </w:rPr>
      </w:pPr>
    </w:p>
    <w:p w14:paraId="5C80870E" w14:textId="77777777" w:rsidR="00163EB4" w:rsidRPr="002E3190" w:rsidRDefault="00163EB4">
      <w:pPr>
        <w:rPr>
          <w:rFonts w:ascii="Tahoma" w:hAnsi="Tahoma" w:cs="Tahoma"/>
          <w:sz w:val="22"/>
          <w:szCs w:val="22"/>
        </w:rPr>
      </w:pPr>
    </w:p>
    <w:p w14:paraId="52648C90" w14:textId="77777777" w:rsidR="009B7420" w:rsidRPr="002E3190" w:rsidRDefault="009B7420">
      <w:pPr>
        <w:rPr>
          <w:rFonts w:ascii="Tahoma" w:hAnsi="Tahoma" w:cs="Tahoma"/>
          <w:sz w:val="22"/>
          <w:szCs w:val="22"/>
        </w:rPr>
      </w:pPr>
    </w:p>
    <w:p w14:paraId="7671613B" w14:textId="77777777" w:rsidR="009B7420" w:rsidRPr="002E3190" w:rsidRDefault="009B7420">
      <w:pPr>
        <w:rPr>
          <w:rFonts w:ascii="Tahoma" w:hAnsi="Tahoma" w:cs="Tahoma"/>
          <w:sz w:val="22"/>
          <w:szCs w:val="22"/>
        </w:rPr>
      </w:pPr>
    </w:p>
    <w:p w14:paraId="76ABFB02" w14:textId="77777777" w:rsidR="009B7420" w:rsidRPr="002E3190" w:rsidRDefault="009B7420" w:rsidP="009B7420">
      <w:pPr>
        <w:jc w:val="center"/>
        <w:rPr>
          <w:rFonts w:ascii="Tahoma" w:hAnsi="Tahoma" w:cs="Tahoma"/>
          <w:sz w:val="22"/>
          <w:szCs w:val="22"/>
        </w:rPr>
      </w:pPr>
    </w:p>
    <w:p w14:paraId="22846454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INFORME PRELIMINAR DE AUDITORÍA </w:t>
      </w:r>
    </w:p>
    <w:p w14:paraId="4C09A40F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MODALIDAD ESPECIAL </w:t>
      </w:r>
    </w:p>
    <w:p w14:paraId="28E7C079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5DCFA072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014B21FD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3A63A1F4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1B48EC94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57A8AE06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NOMBRE ENTIDAD AUDITADA</w:t>
      </w:r>
    </w:p>
    <w:p w14:paraId="7D290839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2A2D7010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VIGENCIA  XXXX</w:t>
      </w:r>
    </w:p>
    <w:p w14:paraId="2C30EB4F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6BBFF2D7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3DD40456" w14:textId="77777777" w:rsidR="00163EB4" w:rsidRPr="002E3190" w:rsidRDefault="00163EB4" w:rsidP="00163EB4">
      <w:pPr>
        <w:jc w:val="right"/>
        <w:rPr>
          <w:rFonts w:ascii="Tahoma" w:hAnsi="Tahoma" w:cs="Tahoma"/>
          <w:sz w:val="22"/>
          <w:szCs w:val="22"/>
        </w:rPr>
      </w:pPr>
    </w:p>
    <w:p w14:paraId="09B7362E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54A63B81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0845B7EE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75ADE6CC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2B7C08F0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506F9729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CONTRALORÍA DEPARTAMENTAL DEL TOLIMA</w:t>
      </w:r>
    </w:p>
    <w:p w14:paraId="6406CDAB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</w:p>
    <w:p w14:paraId="740D07CA" w14:textId="77777777" w:rsidR="00163EB4" w:rsidRPr="002E3190" w:rsidRDefault="00163EB4" w:rsidP="00163EB4">
      <w:pPr>
        <w:jc w:val="center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Ciudad, Fecha</w:t>
      </w:r>
    </w:p>
    <w:p w14:paraId="32F0B516" w14:textId="77777777" w:rsidR="00163EB4" w:rsidRPr="002E3190" w:rsidRDefault="00163EB4" w:rsidP="00163EB4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575FEBA0" w14:textId="77777777" w:rsidR="00163EB4" w:rsidRPr="002E3190" w:rsidRDefault="00163EB4" w:rsidP="00163EB4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15DF42C7" w14:textId="77777777" w:rsidR="00163EB4" w:rsidRPr="002E3190" w:rsidRDefault="00163EB4" w:rsidP="00163EB4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NOMBRE ENTIDAD AUDITADA</w:t>
      </w:r>
    </w:p>
    <w:p w14:paraId="3111841E" w14:textId="77777777" w:rsidR="00163EB4" w:rsidRPr="002E3190" w:rsidRDefault="00163EB4" w:rsidP="00163EB4">
      <w:pPr>
        <w:widowControl w:val="0"/>
        <w:jc w:val="center"/>
        <w:rPr>
          <w:rFonts w:ascii="Tahoma" w:hAnsi="Tahoma" w:cs="Tahoma"/>
          <w:sz w:val="22"/>
          <w:szCs w:val="22"/>
          <w:lang w:val="es-CO"/>
        </w:rPr>
      </w:pPr>
    </w:p>
    <w:p w14:paraId="080632BE" w14:textId="77777777" w:rsidR="00163EB4" w:rsidRPr="002E3190" w:rsidRDefault="00163EB4" w:rsidP="00163EB4">
      <w:pPr>
        <w:widowControl w:val="0"/>
        <w:jc w:val="center"/>
        <w:rPr>
          <w:rFonts w:ascii="Tahoma" w:hAnsi="Tahoma" w:cs="Tahoma"/>
          <w:sz w:val="22"/>
          <w:szCs w:val="22"/>
          <w:lang w:val="es-CO"/>
        </w:rPr>
      </w:pPr>
    </w:p>
    <w:p w14:paraId="70D54D35" w14:textId="77777777" w:rsidR="00163EB4" w:rsidRPr="002E3190" w:rsidRDefault="00163EB4" w:rsidP="00163EB4">
      <w:pPr>
        <w:widowControl w:val="0"/>
        <w:jc w:val="center"/>
        <w:rPr>
          <w:rFonts w:ascii="Tahoma" w:hAnsi="Tahoma" w:cs="Tahoma"/>
          <w:sz w:val="22"/>
          <w:szCs w:val="22"/>
          <w:lang w:val="es-CO"/>
        </w:rPr>
      </w:pPr>
    </w:p>
    <w:p w14:paraId="41FFCE35" w14:textId="77777777" w:rsidR="00163EB4" w:rsidRPr="002E3190" w:rsidRDefault="00163EB4" w:rsidP="00163EB4">
      <w:pPr>
        <w:jc w:val="center"/>
        <w:rPr>
          <w:rFonts w:ascii="Tahoma" w:eastAsia="Arial Unicode MS" w:hAnsi="Tahoma" w:cs="Tahoma"/>
          <w:sz w:val="22"/>
          <w:szCs w:val="22"/>
          <w:lang w:val="es-CO"/>
        </w:rPr>
      </w:pPr>
      <w:bookmarkStart w:id="1" w:name="_Toc208821340"/>
      <w:r w:rsidRPr="002E3190">
        <w:rPr>
          <w:rFonts w:ascii="Tahoma" w:hAnsi="Tahoma" w:cs="Tahoma"/>
          <w:sz w:val="22"/>
          <w:szCs w:val="22"/>
          <w:lang w:val="es-CO"/>
        </w:rPr>
        <w:t xml:space="preserve">Contralor </w:t>
      </w:r>
      <w:bookmarkEnd w:id="1"/>
      <w:r w:rsidRPr="002E3190">
        <w:rPr>
          <w:rFonts w:ascii="Tahoma" w:hAnsi="Tahoma" w:cs="Tahoma"/>
          <w:sz w:val="22"/>
          <w:szCs w:val="22"/>
          <w:lang w:val="es-CO"/>
        </w:rPr>
        <w:t>Departamental del Tolima</w:t>
      </w:r>
    </w:p>
    <w:p w14:paraId="0D96AD16" w14:textId="77777777" w:rsidR="00163EB4" w:rsidRPr="002E3190" w:rsidRDefault="00163EB4" w:rsidP="00163EB4">
      <w:pPr>
        <w:widowControl w:val="0"/>
        <w:ind w:right="-520"/>
        <w:jc w:val="center"/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>Equipo Directivo</w:t>
      </w:r>
    </w:p>
    <w:p w14:paraId="687AD2B2" w14:textId="77777777" w:rsidR="00163EB4" w:rsidRPr="002E3190" w:rsidRDefault="00163EB4" w:rsidP="00163EB4">
      <w:pPr>
        <w:pStyle w:val="Encabezado"/>
        <w:tabs>
          <w:tab w:val="left" w:pos="5760"/>
        </w:tabs>
        <w:ind w:right="-520"/>
        <w:jc w:val="center"/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>Equipo Auditor</w:t>
      </w:r>
    </w:p>
    <w:p w14:paraId="4AF1EF39" w14:textId="77777777" w:rsidR="00163EB4" w:rsidRPr="002E3190" w:rsidRDefault="00163EB4" w:rsidP="00163EB4">
      <w:pPr>
        <w:pStyle w:val="Encabezado"/>
        <w:tabs>
          <w:tab w:val="left" w:pos="5760"/>
        </w:tabs>
        <w:ind w:right="-520"/>
        <w:jc w:val="both"/>
        <w:rPr>
          <w:rFonts w:ascii="Tahoma" w:hAnsi="Tahoma" w:cs="Tahoma"/>
          <w:sz w:val="22"/>
          <w:szCs w:val="22"/>
          <w:highlight w:val="yellow"/>
          <w:lang w:val="es-MX"/>
        </w:rPr>
      </w:pPr>
    </w:p>
    <w:p w14:paraId="3E734183" w14:textId="77777777" w:rsidR="00163EB4" w:rsidRPr="002E3190" w:rsidRDefault="00163EB4" w:rsidP="00163EB4">
      <w:pPr>
        <w:pStyle w:val="Encabezado"/>
        <w:tabs>
          <w:tab w:val="left" w:pos="5760"/>
        </w:tabs>
        <w:ind w:right="-340"/>
        <w:jc w:val="both"/>
        <w:rPr>
          <w:rFonts w:ascii="Tahoma" w:hAnsi="Tahoma" w:cs="Tahoma"/>
          <w:sz w:val="22"/>
          <w:szCs w:val="22"/>
          <w:highlight w:val="yellow"/>
          <w:lang w:val="es-MX"/>
        </w:rPr>
      </w:pPr>
    </w:p>
    <w:p w14:paraId="66A51654" w14:textId="77777777" w:rsidR="00163EB4" w:rsidRPr="002E3190" w:rsidRDefault="00163EB4" w:rsidP="00163EB4">
      <w:pPr>
        <w:pStyle w:val="Encabezado"/>
        <w:tabs>
          <w:tab w:val="left" w:pos="5760"/>
        </w:tabs>
        <w:ind w:right="-340"/>
        <w:jc w:val="both"/>
        <w:rPr>
          <w:rFonts w:ascii="Tahoma" w:hAnsi="Tahoma" w:cs="Tahoma"/>
          <w:sz w:val="22"/>
          <w:szCs w:val="22"/>
          <w:highlight w:val="yellow"/>
          <w:lang w:val="es-MX"/>
        </w:rPr>
      </w:pPr>
    </w:p>
    <w:p w14:paraId="66568940" w14:textId="77777777" w:rsidR="00163EB4" w:rsidRPr="002E3190" w:rsidRDefault="00163EB4" w:rsidP="00163EB4">
      <w:pPr>
        <w:pStyle w:val="Encabezado"/>
        <w:tabs>
          <w:tab w:val="left" w:pos="5760"/>
        </w:tabs>
        <w:ind w:right="-340"/>
        <w:jc w:val="both"/>
        <w:rPr>
          <w:rFonts w:ascii="Tahoma" w:hAnsi="Tahoma" w:cs="Tahoma"/>
          <w:sz w:val="22"/>
          <w:szCs w:val="22"/>
          <w:highlight w:val="yellow"/>
          <w:lang w:val="es-MX"/>
        </w:rPr>
      </w:pPr>
    </w:p>
    <w:p w14:paraId="20DC5C4E" w14:textId="77777777" w:rsidR="00163EB4" w:rsidRPr="002E3190" w:rsidRDefault="00163EB4" w:rsidP="00163EB4">
      <w:pPr>
        <w:pStyle w:val="Encabezado"/>
        <w:tabs>
          <w:tab w:val="left" w:pos="5760"/>
        </w:tabs>
        <w:ind w:right="-340"/>
        <w:jc w:val="both"/>
        <w:rPr>
          <w:rFonts w:ascii="Tahoma" w:hAnsi="Tahoma" w:cs="Tahoma"/>
          <w:sz w:val="22"/>
          <w:szCs w:val="22"/>
          <w:highlight w:val="yellow"/>
          <w:lang w:val="es-MX"/>
        </w:rPr>
      </w:pPr>
    </w:p>
    <w:p w14:paraId="40CDE012" w14:textId="77777777" w:rsidR="00163EB4" w:rsidRPr="002E3190" w:rsidRDefault="00163EB4" w:rsidP="00163EB4">
      <w:pPr>
        <w:ind w:left="567"/>
        <w:contextualSpacing/>
        <w:rPr>
          <w:rFonts w:ascii="Tahoma" w:hAnsi="Tahoma" w:cs="Tahoma"/>
          <w:bCs/>
          <w:sz w:val="22"/>
          <w:szCs w:val="22"/>
        </w:rPr>
      </w:pPr>
    </w:p>
    <w:p w14:paraId="49CA1D8C" w14:textId="77777777" w:rsidR="00163EB4" w:rsidRPr="002E3190" w:rsidRDefault="00163EB4" w:rsidP="00163EB4">
      <w:pPr>
        <w:ind w:left="567"/>
        <w:contextualSpacing/>
        <w:rPr>
          <w:rFonts w:ascii="Tahoma" w:hAnsi="Tahoma" w:cs="Tahoma"/>
          <w:bCs/>
          <w:sz w:val="22"/>
          <w:szCs w:val="22"/>
        </w:rPr>
      </w:pPr>
    </w:p>
    <w:p w14:paraId="69DC5F32" w14:textId="77777777" w:rsidR="00163EB4" w:rsidRPr="002E3190" w:rsidRDefault="00163EB4" w:rsidP="00163EB4">
      <w:pPr>
        <w:ind w:left="567"/>
        <w:contextualSpacing/>
        <w:rPr>
          <w:rFonts w:ascii="Tahoma" w:hAnsi="Tahoma" w:cs="Tahoma"/>
          <w:bCs/>
          <w:sz w:val="22"/>
          <w:szCs w:val="22"/>
        </w:rPr>
      </w:pPr>
    </w:p>
    <w:p w14:paraId="574E3695" w14:textId="77777777" w:rsidR="00163EB4" w:rsidRPr="002E3190" w:rsidRDefault="00163EB4" w:rsidP="00163EB4">
      <w:pPr>
        <w:pStyle w:val="xl69"/>
        <w:spacing w:before="0" w:beforeAutospacing="0" w:after="0" w:afterAutospacing="0"/>
        <w:ind w:left="567"/>
        <w:contextualSpacing/>
        <w:rPr>
          <w:rFonts w:ascii="Tahoma" w:eastAsia="Times New Roman" w:hAnsi="Tahoma" w:cs="Tahoma"/>
          <w:sz w:val="22"/>
          <w:szCs w:val="22"/>
        </w:rPr>
      </w:pPr>
    </w:p>
    <w:p w14:paraId="6E90CF43" w14:textId="77777777" w:rsidR="00163EB4" w:rsidRPr="002E3190" w:rsidRDefault="00163EB4" w:rsidP="00163EB4">
      <w:pPr>
        <w:pStyle w:val="xl69"/>
        <w:spacing w:before="0" w:beforeAutospacing="0" w:after="0" w:afterAutospacing="0"/>
        <w:ind w:left="567"/>
        <w:contextualSpacing/>
        <w:rPr>
          <w:rFonts w:ascii="Tahoma" w:eastAsia="Times New Roman" w:hAnsi="Tahoma" w:cs="Tahoma"/>
          <w:sz w:val="22"/>
          <w:szCs w:val="22"/>
        </w:rPr>
      </w:pPr>
      <w:r w:rsidRPr="002E3190">
        <w:rPr>
          <w:rFonts w:ascii="Tahoma" w:eastAsia="Times New Roman" w:hAnsi="Tahoma" w:cs="Tahoma"/>
          <w:sz w:val="22"/>
          <w:szCs w:val="22"/>
        </w:rPr>
        <w:t xml:space="preserve">TABLA DE CONTENIDO </w:t>
      </w:r>
    </w:p>
    <w:p w14:paraId="446C3513" w14:textId="77777777" w:rsidR="00163EB4" w:rsidRPr="002E3190" w:rsidRDefault="00163EB4" w:rsidP="00163EB4">
      <w:pPr>
        <w:pStyle w:val="xl69"/>
        <w:spacing w:before="0" w:beforeAutospacing="0" w:after="0" w:afterAutospacing="0"/>
        <w:ind w:left="567"/>
        <w:contextualSpacing/>
        <w:rPr>
          <w:rFonts w:ascii="Tahoma" w:hAnsi="Tahoma" w:cs="Tahoma"/>
          <w:b w:val="0"/>
          <w:sz w:val="22"/>
          <w:szCs w:val="22"/>
        </w:rPr>
      </w:pPr>
    </w:p>
    <w:p w14:paraId="063CFDEF" w14:textId="77777777" w:rsidR="00163EB4" w:rsidRPr="002E3190" w:rsidRDefault="00163EB4" w:rsidP="00163EB4">
      <w:pPr>
        <w:pStyle w:val="xl69"/>
        <w:spacing w:before="0" w:beforeAutospacing="0" w:after="0" w:afterAutospacing="0"/>
        <w:ind w:left="567"/>
        <w:contextualSpacing/>
        <w:jc w:val="right"/>
        <w:rPr>
          <w:rFonts w:ascii="Tahoma" w:eastAsia="Times New Roman" w:hAnsi="Tahoma" w:cs="Tahoma"/>
          <w:sz w:val="22"/>
          <w:szCs w:val="22"/>
        </w:rPr>
      </w:pPr>
      <w:r w:rsidRPr="002E3190">
        <w:rPr>
          <w:rFonts w:ascii="Tahoma" w:hAnsi="Tahoma" w:cs="Tahoma"/>
          <w:b w:val="0"/>
          <w:sz w:val="22"/>
          <w:szCs w:val="22"/>
        </w:rPr>
        <w:t>Página</w:t>
      </w:r>
    </w:p>
    <w:p w14:paraId="6CE6801B" w14:textId="77777777" w:rsidR="00163EB4" w:rsidRPr="002E3190" w:rsidRDefault="00163EB4" w:rsidP="00163EB4">
      <w:pPr>
        <w:pStyle w:val="TDC1"/>
        <w:ind w:left="567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817"/>
        <w:gridCol w:w="7371"/>
        <w:gridCol w:w="301"/>
      </w:tblGrid>
      <w:tr w:rsidR="00163EB4" w:rsidRPr="002E3190" w14:paraId="34871912" w14:textId="77777777" w:rsidTr="001A438A">
        <w:tc>
          <w:tcPr>
            <w:tcW w:w="817" w:type="dxa"/>
          </w:tcPr>
          <w:p w14:paraId="61CD742F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b/>
                <w:sz w:val="22"/>
                <w:szCs w:val="22"/>
              </w:rPr>
            </w:pPr>
            <w:r w:rsidRPr="002E3190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14:paraId="21EF09F7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b/>
                <w:sz w:val="22"/>
                <w:szCs w:val="22"/>
              </w:rPr>
            </w:pPr>
            <w:r w:rsidRPr="002E3190">
              <w:rPr>
                <w:rFonts w:ascii="Tahoma" w:hAnsi="Tahoma" w:cs="Tahoma"/>
                <w:b/>
                <w:sz w:val="22"/>
                <w:szCs w:val="22"/>
              </w:rPr>
              <w:t>CARTA DE CONCLUSIONES</w:t>
            </w:r>
          </w:p>
        </w:tc>
        <w:tc>
          <w:tcPr>
            <w:tcW w:w="301" w:type="dxa"/>
          </w:tcPr>
          <w:p w14:paraId="6A5E08DE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EB4" w:rsidRPr="002E3190" w14:paraId="081D8943" w14:textId="77777777" w:rsidTr="001A438A">
        <w:tc>
          <w:tcPr>
            <w:tcW w:w="817" w:type="dxa"/>
          </w:tcPr>
          <w:p w14:paraId="3DD99B02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b/>
                <w:sz w:val="22"/>
                <w:szCs w:val="22"/>
              </w:rPr>
            </w:pPr>
            <w:r w:rsidRPr="002E3190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14:paraId="601C82E7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b/>
                <w:sz w:val="22"/>
                <w:szCs w:val="22"/>
              </w:rPr>
            </w:pPr>
            <w:r w:rsidRPr="002E3190">
              <w:rPr>
                <w:rFonts w:ascii="Tahoma" w:hAnsi="Tahoma" w:cs="Tahoma"/>
                <w:b/>
                <w:sz w:val="22"/>
                <w:szCs w:val="22"/>
              </w:rPr>
              <w:t>RESULTADO DE AUDITORIA</w:t>
            </w:r>
          </w:p>
        </w:tc>
        <w:tc>
          <w:tcPr>
            <w:tcW w:w="301" w:type="dxa"/>
          </w:tcPr>
          <w:p w14:paraId="40D6B654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EB4" w:rsidRPr="002E3190" w14:paraId="62E5CEC5" w14:textId="77777777" w:rsidTr="001A438A">
        <w:tc>
          <w:tcPr>
            <w:tcW w:w="817" w:type="dxa"/>
          </w:tcPr>
          <w:p w14:paraId="70279386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b/>
                <w:sz w:val="22"/>
                <w:szCs w:val="22"/>
              </w:rPr>
            </w:pPr>
            <w:r w:rsidRPr="002E3190"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7371" w:type="dxa"/>
          </w:tcPr>
          <w:p w14:paraId="395360C2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b/>
                <w:sz w:val="22"/>
                <w:szCs w:val="22"/>
              </w:rPr>
            </w:pPr>
            <w:r w:rsidRPr="002E3190">
              <w:rPr>
                <w:rFonts w:ascii="Tahoma" w:hAnsi="Tahoma" w:cs="Tahoma"/>
                <w:b/>
                <w:sz w:val="22"/>
                <w:szCs w:val="22"/>
              </w:rPr>
              <w:t>ANEXOS</w:t>
            </w:r>
          </w:p>
        </w:tc>
        <w:tc>
          <w:tcPr>
            <w:tcW w:w="301" w:type="dxa"/>
          </w:tcPr>
          <w:p w14:paraId="4EB3CDAA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EB4" w:rsidRPr="002E3190" w14:paraId="4B1A4C4F" w14:textId="77777777" w:rsidTr="001A438A">
        <w:tc>
          <w:tcPr>
            <w:tcW w:w="817" w:type="dxa"/>
          </w:tcPr>
          <w:p w14:paraId="253A3781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57024D5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</w:tcPr>
          <w:p w14:paraId="7A41D877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EB4" w:rsidRPr="002E3190" w14:paraId="6FE890C8" w14:textId="77777777" w:rsidTr="001A438A">
        <w:tc>
          <w:tcPr>
            <w:tcW w:w="817" w:type="dxa"/>
          </w:tcPr>
          <w:p w14:paraId="4AEE4EF0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35717AB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</w:tcPr>
          <w:p w14:paraId="2F33C3BA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EB4" w:rsidRPr="002E3190" w14:paraId="38571228" w14:textId="77777777" w:rsidTr="001A438A">
        <w:tc>
          <w:tcPr>
            <w:tcW w:w="817" w:type="dxa"/>
          </w:tcPr>
          <w:p w14:paraId="48073D2B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8C285D8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</w:tcPr>
          <w:p w14:paraId="39958689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EB4" w:rsidRPr="002E3190" w14:paraId="698F4B79" w14:textId="77777777" w:rsidTr="001A438A">
        <w:tc>
          <w:tcPr>
            <w:tcW w:w="817" w:type="dxa"/>
          </w:tcPr>
          <w:p w14:paraId="7F6060F1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F740AA4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</w:tcPr>
          <w:p w14:paraId="11C9109F" w14:textId="77777777" w:rsidR="00163EB4" w:rsidRPr="002E3190" w:rsidRDefault="00163EB4" w:rsidP="001A438A">
            <w:pPr>
              <w:pStyle w:val="TDC1"/>
              <w:ind w:left="0" w:firstLine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4F4523" w14:textId="77777777" w:rsidR="00163EB4" w:rsidRPr="002E3190" w:rsidRDefault="00163EB4" w:rsidP="00163EB4">
      <w:pPr>
        <w:pStyle w:val="Ttulo1"/>
        <w:numPr>
          <w:ilvl w:val="0"/>
          <w:numId w:val="0"/>
        </w:numPr>
        <w:ind w:left="567"/>
        <w:jc w:val="center"/>
        <w:rPr>
          <w:rFonts w:ascii="Tahoma" w:hAnsi="Tahoma" w:cs="Tahoma"/>
          <w:sz w:val="22"/>
          <w:szCs w:val="22"/>
        </w:rPr>
      </w:pPr>
      <w:bookmarkStart w:id="2" w:name="_Toc277748486"/>
      <w:r w:rsidRPr="002E3190">
        <w:rPr>
          <w:rFonts w:ascii="Tahoma" w:hAnsi="Tahoma" w:cs="Tahoma"/>
          <w:sz w:val="22"/>
          <w:szCs w:val="22"/>
        </w:rPr>
        <w:br/>
      </w:r>
    </w:p>
    <w:p w14:paraId="311C23EF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7DD561EB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7E1A81AF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59EE0697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1B7FBDFA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0EA7E19C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5986E394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26D590AA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6A1B92D0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3EDC1339" w14:textId="77777777" w:rsidR="00163EB4" w:rsidRPr="002E3190" w:rsidRDefault="00163EB4" w:rsidP="00163EB4">
      <w:pPr>
        <w:spacing w:before="100" w:beforeAutospacing="1" w:after="100" w:afterAutospacing="1"/>
        <w:ind w:left="720"/>
        <w:jc w:val="center"/>
        <w:rPr>
          <w:rFonts w:ascii="Tahoma" w:hAnsi="Tahoma" w:cs="Tahoma"/>
          <w:sz w:val="22"/>
          <w:szCs w:val="22"/>
        </w:rPr>
      </w:pPr>
    </w:p>
    <w:p w14:paraId="1F9B67F6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27EFFD91" w14:textId="150DE1D4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509D48F9" w14:textId="3D0552D2" w:rsidR="00D36A5A" w:rsidRPr="002E3190" w:rsidRDefault="00D36A5A" w:rsidP="00163EB4">
      <w:pPr>
        <w:rPr>
          <w:rFonts w:ascii="Tahoma" w:hAnsi="Tahoma" w:cs="Tahoma"/>
          <w:sz w:val="22"/>
          <w:szCs w:val="22"/>
        </w:rPr>
      </w:pPr>
    </w:p>
    <w:p w14:paraId="10471E61" w14:textId="13652BC9" w:rsidR="00D36A5A" w:rsidRPr="002E3190" w:rsidRDefault="00D36A5A" w:rsidP="00163EB4">
      <w:pPr>
        <w:rPr>
          <w:rFonts w:ascii="Tahoma" w:hAnsi="Tahoma" w:cs="Tahoma"/>
          <w:sz w:val="22"/>
          <w:szCs w:val="22"/>
        </w:rPr>
      </w:pPr>
    </w:p>
    <w:p w14:paraId="2B4D6881" w14:textId="53AEF654" w:rsidR="00D36A5A" w:rsidRPr="002E3190" w:rsidRDefault="00D36A5A" w:rsidP="00163EB4">
      <w:pPr>
        <w:rPr>
          <w:rFonts w:ascii="Tahoma" w:hAnsi="Tahoma" w:cs="Tahoma"/>
          <w:sz w:val="22"/>
          <w:szCs w:val="22"/>
        </w:rPr>
      </w:pPr>
    </w:p>
    <w:p w14:paraId="7A2CC9B5" w14:textId="234312C0" w:rsidR="00D36A5A" w:rsidRPr="002E3190" w:rsidRDefault="00D36A5A" w:rsidP="00163EB4">
      <w:pPr>
        <w:rPr>
          <w:rFonts w:ascii="Tahoma" w:hAnsi="Tahoma" w:cs="Tahoma"/>
          <w:sz w:val="22"/>
          <w:szCs w:val="22"/>
        </w:rPr>
      </w:pPr>
    </w:p>
    <w:p w14:paraId="5F331C1A" w14:textId="46C9EECE" w:rsidR="00D36A5A" w:rsidRPr="002E3190" w:rsidRDefault="00D36A5A" w:rsidP="00163EB4">
      <w:pPr>
        <w:rPr>
          <w:rFonts w:ascii="Tahoma" w:hAnsi="Tahoma" w:cs="Tahoma"/>
          <w:sz w:val="22"/>
          <w:szCs w:val="22"/>
        </w:rPr>
      </w:pPr>
    </w:p>
    <w:p w14:paraId="4BDB3B1D" w14:textId="77777777" w:rsidR="00D36A5A" w:rsidRPr="002E3190" w:rsidRDefault="00D36A5A" w:rsidP="00163EB4">
      <w:pPr>
        <w:rPr>
          <w:rFonts w:ascii="Tahoma" w:hAnsi="Tahoma" w:cs="Tahoma"/>
          <w:sz w:val="22"/>
          <w:szCs w:val="22"/>
        </w:rPr>
      </w:pPr>
    </w:p>
    <w:p w14:paraId="75C58384" w14:textId="77777777" w:rsidR="00163EB4" w:rsidRPr="002E3190" w:rsidRDefault="00163EB4" w:rsidP="00163EB4">
      <w:pPr>
        <w:numPr>
          <w:ilvl w:val="0"/>
          <w:numId w:val="11"/>
        </w:numPr>
        <w:spacing w:before="100" w:beforeAutospacing="1" w:after="100" w:afterAutospacing="1"/>
        <w:jc w:val="center"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CARTA DE CONCLUSIONES</w:t>
      </w:r>
    </w:p>
    <w:p w14:paraId="35535604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DCD.</w:t>
      </w:r>
      <w:r w:rsidRPr="002E3190">
        <w:rPr>
          <w:rFonts w:ascii="Tahoma" w:hAnsi="Tahoma" w:cs="Tahoma"/>
          <w:sz w:val="22"/>
          <w:szCs w:val="22"/>
        </w:rPr>
        <w:tab/>
      </w:r>
      <w:bookmarkEnd w:id="2"/>
    </w:p>
    <w:p w14:paraId="5917B0D7" w14:textId="77777777" w:rsidR="00163EB4" w:rsidRPr="002E3190" w:rsidRDefault="00163EB4" w:rsidP="00163EB4">
      <w:pPr>
        <w:pStyle w:val="Textoindependiente3"/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 xml:space="preserve">Ciudad, </w:t>
      </w:r>
    </w:p>
    <w:p w14:paraId="7CE81CB1" w14:textId="77777777" w:rsidR="00163EB4" w:rsidRPr="002E3190" w:rsidRDefault="00163EB4" w:rsidP="00163E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Tahoma" w:hAnsi="Tahoma" w:cs="Tahoma"/>
          <w:sz w:val="22"/>
          <w:szCs w:val="22"/>
          <w:lang w:val="es-MX"/>
        </w:rPr>
      </w:pPr>
    </w:p>
    <w:p w14:paraId="6FA1A46A" w14:textId="77777777" w:rsidR="00163EB4" w:rsidRPr="002E3190" w:rsidRDefault="00163EB4" w:rsidP="00163E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Tahoma" w:hAnsi="Tahoma" w:cs="Tahoma"/>
          <w:sz w:val="22"/>
          <w:szCs w:val="22"/>
          <w:lang w:val="es-MX"/>
        </w:rPr>
      </w:pPr>
    </w:p>
    <w:p w14:paraId="272D68ED" w14:textId="77777777" w:rsidR="00163EB4" w:rsidRPr="002E3190" w:rsidRDefault="00163EB4" w:rsidP="00163EB4">
      <w:pPr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>Doctor (a)</w:t>
      </w:r>
    </w:p>
    <w:p w14:paraId="141F0DAA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  <w:lang w:val="es-MX"/>
        </w:rPr>
      </w:pPr>
      <w:r w:rsidRPr="002E3190">
        <w:rPr>
          <w:rFonts w:ascii="Tahoma" w:hAnsi="Tahoma" w:cs="Tahoma"/>
          <w:b/>
          <w:sz w:val="22"/>
          <w:szCs w:val="22"/>
          <w:lang w:val="es-MX"/>
        </w:rPr>
        <w:t>XXXXXXXXXXXXXXX</w:t>
      </w:r>
    </w:p>
    <w:p w14:paraId="065BE3C4" w14:textId="77777777" w:rsidR="00163EB4" w:rsidRPr="002E3190" w:rsidRDefault="00163EB4" w:rsidP="00163EB4">
      <w:pPr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>Representante legal</w:t>
      </w:r>
    </w:p>
    <w:p w14:paraId="0E3D81BD" w14:textId="77777777" w:rsidR="00163EB4" w:rsidRPr="002E3190" w:rsidRDefault="00163EB4" w:rsidP="00163EB4">
      <w:pPr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 xml:space="preserve">Entidad </w:t>
      </w:r>
    </w:p>
    <w:p w14:paraId="68A6F797" w14:textId="77777777" w:rsidR="00163EB4" w:rsidRPr="002E3190" w:rsidRDefault="00163EB4" w:rsidP="00163EB4">
      <w:pPr>
        <w:rPr>
          <w:rFonts w:ascii="Tahoma" w:hAnsi="Tahoma" w:cs="Tahoma"/>
          <w:sz w:val="22"/>
          <w:szCs w:val="22"/>
          <w:lang w:val="es-MX"/>
        </w:rPr>
      </w:pPr>
      <w:r w:rsidRPr="002E3190">
        <w:rPr>
          <w:rFonts w:ascii="Tahoma" w:hAnsi="Tahoma" w:cs="Tahoma"/>
          <w:sz w:val="22"/>
          <w:szCs w:val="22"/>
          <w:lang w:val="es-MX"/>
        </w:rPr>
        <w:t>Ciudad</w:t>
      </w:r>
    </w:p>
    <w:p w14:paraId="68754414" w14:textId="77777777" w:rsidR="00163EB4" w:rsidRPr="002E3190" w:rsidRDefault="00163EB4" w:rsidP="00163EB4">
      <w:pPr>
        <w:rPr>
          <w:rFonts w:ascii="Tahoma" w:hAnsi="Tahoma" w:cs="Tahoma"/>
          <w:sz w:val="22"/>
          <w:szCs w:val="22"/>
          <w:lang w:val="es-MX"/>
        </w:rPr>
      </w:pPr>
    </w:p>
    <w:p w14:paraId="75C1A681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211D8AA4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Asunto: Carta de Conclusiones</w:t>
      </w:r>
    </w:p>
    <w:p w14:paraId="055C7F16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488429BC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La Contraloría Departamental del Tolima, con fundamento en las facultades otorgadas por el Artículo 267 de la Constitución Política, practicó Auditoría Especial a la _________________________________ (razón social de la entidad) vigencia XXXX, a través de la evaluación de los principios de economía, eficiencia, eficacia, equidad y valoración de los costos ambientales </w:t>
      </w:r>
      <w:r w:rsidRPr="002E3190">
        <w:rPr>
          <w:rFonts w:ascii="Tahoma" w:hAnsi="Tahoma" w:cs="Tahoma"/>
          <w:i/>
          <w:sz w:val="22"/>
          <w:szCs w:val="22"/>
        </w:rPr>
        <w:t xml:space="preserve">(colocar los principios evaluados, de acuerdo con el alcance de la auditoría) </w:t>
      </w:r>
      <w:r w:rsidRPr="002E3190">
        <w:rPr>
          <w:rFonts w:ascii="Tahoma" w:hAnsi="Tahoma" w:cs="Tahoma"/>
          <w:sz w:val="22"/>
          <w:szCs w:val="22"/>
        </w:rPr>
        <w:t xml:space="preserve">con que administró los recursos puestos a su disposición y los resultados de su gestión en el área actividad o proceso examinado. </w:t>
      </w:r>
    </w:p>
    <w:p w14:paraId="1141FAB9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</w:p>
    <w:p w14:paraId="2B3C547D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Es responsabilidad de la administración el contenido de la información suministrada por la entidad y analizada por la Contraloría Departamental del Tolima. La responsabilidad de la Contraloría Territorial consiste en producir un Informe de Auditoría Especial que contenga el concepto sobre el examen practicado.</w:t>
      </w:r>
    </w:p>
    <w:p w14:paraId="44820B9D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</w:p>
    <w:p w14:paraId="4C045575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La evaluación se llevó a cabo de acuerdo con normas de auditoría generalmente aceptadas, con políticas y procedimientos de auditoría establecidos por la Contraloría Departamental del Tolima, consecuentes con las de general aceptación; por lo tanto, requirió acorde con ellas, de planeación y ejecución del trabajo de manera que el examen proporcione una base razonable para fundamentar nuestro concepto. </w:t>
      </w:r>
    </w:p>
    <w:p w14:paraId="5D4F5806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</w:p>
    <w:p w14:paraId="47F0B4F2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La auditoría incluyó el examen, sobre la base de pruebas selectivas, de las evidencias y documentos que soportan el área, actividad o proceso auditado y el cumplimiento de las disposiciones legales; los </w:t>
      </w:r>
      <w:r w:rsidRPr="002E3190">
        <w:rPr>
          <w:rFonts w:ascii="Tahoma" w:hAnsi="Tahoma" w:cs="Tahoma"/>
          <w:sz w:val="22"/>
          <w:szCs w:val="22"/>
        </w:rPr>
        <w:lastRenderedPageBreak/>
        <w:t>estudios y análisis se encuentran debidamente documentados en papeles de trabajo, los cuales reposan en los archivos de la Contraloría Departamental del Tolima.</w:t>
      </w:r>
    </w:p>
    <w:p w14:paraId="785A8ECA" w14:textId="611CBF61" w:rsidR="00163EB4" w:rsidRPr="002E3190" w:rsidRDefault="00163EB4" w:rsidP="00163EB4">
      <w:pPr>
        <w:rPr>
          <w:rFonts w:ascii="Tahoma" w:hAnsi="Tahoma" w:cs="Tahoma"/>
          <w:b/>
          <w:bCs/>
          <w:sz w:val="22"/>
          <w:szCs w:val="22"/>
        </w:rPr>
      </w:pPr>
      <w:r w:rsidRPr="002E3190">
        <w:rPr>
          <w:rFonts w:ascii="Tahoma" w:hAnsi="Tahoma" w:cs="Tahoma"/>
          <w:b/>
          <w:bCs/>
          <w:sz w:val="22"/>
          <w:szCs w:val="22"/>
        </w:rPr>
        <w:t>CONCEPTO SOBRE EL ANÁLISIS EFECTUADO</w:t>
      </w:r>
    </w:p>
    <w:p w14:paraId="4524C448" w14:textId="77777777" w:rsidR="00163EB4" w:rsidRPr="002E3190" w:rsidRDefault="00163EB4" w:rsidP="00163EB4">
      <w:pPr>
        <w:rPr>
          <w:rFonts w:ascii="Tahoma" w:hAnsi="Tahoma" w:cs="Tahoma"/>
          <w:bCs/>
          <w:sz w:val="22"/>
          <w:szCs w:val="22"/>
        </w:rPr>
      </w:pPr>
    </w:p>
    <w:p w14:paraId="2E8AE363" w14:textId="248B3320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La Contraloría Departamental del Tolima como resultado de la auditoría adelantada, conceptúa que la gestión en el (área (s), proceso (s), actividad(</w:t>
      </w:r>
      <w:r w:rsidR="00624D84" w:rsidRPr="002E3190">
        <w:rPr>
          <w:rFonts w:ascii="Tahoma" w:hAnsi="Tahoma" w:cs="Tahoma"/>
          <w:sz w:val="22"/>
          <w:szCs w:val="22"/>
        </w:rPr>
        <w:t>es) o</w:t>
      </w:r>
      <w:r w:rsidRPr="002E3190">
        <w:rPr>
          <w:rFonts w:ascii="Tahoma" w:hAnsi="Tahoma" w:cs="Tahoma"/>
          <w:sz w:val="22"/>
          <w:szCs w:val="22"/>
        </w:rPr>
        <w:t xml:space="preserve"> asunto (s) ) auditados, cumple (o no) con los principios evaluados xxxxxxxxxxxx.</w:t>
      </w:r>
    </w:p>
    <w:p w14:paraId="50DA7E58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</w:rPr>
      </w:pPr>
    </w:p>
    <w:p w14:paraId="692DE28A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</w:rPr>
      </w:pPr>
    </w:p>
    <w:p w14:paraId="2058A98B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</w:rPr>
      </w:pPr>
    </w:p>
    <w:p w14:paraId="21420FA7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Nota:</w:t>
      </w:r>
      <w:r w:rsidRPr="002E3190">
        <w:rPr>
          <w:rFonts w:ascii="Tahoma" w:hAnsi="Tahoma" w:cs="Tahoma"/>
          <w:sz w:val="22"/>
          <w:szCs w:val="22"/>
        </w:rPr>
        <w:t xml:space="preserve"> Cuando se evalúa el aspecto contractual se debe especificar el número y el valor de los contratos celebrados por la Entidad durante la vigencia evaluada, y el número y valor de  los contratos tomados como muestra (en caso que no se haya realizado la evaluación a la totalidad de los mismos). (Este párrafo aplica únicamente cuando la auditoria es a la contratación).</w:t>
      </w:r>
    </w:p>
    <w:p w14:paraId="7E5F4677" w14:textId="77777777" w:rsidR="00163EB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Así mismo, se evaluó el mecanismo de control fiscal interno para el asunto auditado, teniendo como resultado………</w:t>
      </w:r>
    </w:p>
    <w:p w14:paraId="281F4A67" w14:textId="001E49DD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(Sobre los factores que contenga el alcance de la auditoria debe haber un pronunciamiento).</w:t>
      </w:r>
    </w:p>
    <w:p w14:paraId="250442C2" w14:textId="77777777" w:rsidR="00624D84" w:rsidRPr="002E3190" w:rsidRDefault="00624D84" w:rsidP="00163EB4">
      <w:pPr>
        <w:rPr>
          <w:rFonts w:ascii="Tahoma" w:hAnsi="Tahoma" w:cs="Tahoma"/>
          <w:sz w:val="22"/>
          <w:szCs w:val="22"/>
        </w:rPr>
      </w:pPr>
    </w:p>
    <w:p w14:paraId="21574090" w14:textId="77777777" w:rsidR="00624D84" w:rsidRPr="002E3190" w:rsidRDefault="00163EB4" w:rsidP="00163EB4">
      <w:pPr>
        <w:pStyle w:val="WW-Epgrafe"/>
        <w:tabs>
          <w:tab w:val="left" w:pos="3390"/>
        </w:tabs>
        <w:suppressAutoHyphens w:val="0"/>
        <w:spacing w:before="0" w:beforeAutospacing="0" w:after="0" w:afterAutospacing="0"/>
        <w:rPr>
          <w:rFonts w:ascii="Tahoma" w:hAnsi="Tahoma" w:cs="Tahoma"/>
          <w:bCs/>
          <w:sz w:val="22"/>
          <w:szCs w:val="22"/>
          <w:lang w:val="es-ES"/>
        </w:rPr>
      </w:pPr>
      <w:r w:rsidRPr="002E3190">
        <w:rPr>
          <w:rFonts w:ascii="Tahoma" w:hAnsi="Tahoma" w:cs="Tahoma"/>
          <w:bCs/>
          <w:sz w:val="22"/>
          <w:szCs w:val="22"/>
          <w:lang w:val="es-ES"/>
        </w:rPr>
        <w:t>RESUMEN DE HALLAZGOS</w:t>
      </w:r>
    </w:p>
    <w:p w14:paraId="53761EF8" w14:textId="2F81CB0B" w:rsidR="00163EB4" w:rsidRPr="002E3190" w:rsidRDefault="00163EB4" w:rsidP="00163EB4">
      <w:pPr>
        <w:pStyle w:val="WW-Epgrafe"/>
        <w:tabs>
          <w:tab w:val="left" w:pos="3390"/>
        </w:tabs>
        <w:suppressAutoHyphens w:val="0"/>
        <w:spacing w:before="0" w:beforeAutospacing="0" w:after="0" w:afterAutospacing="0"/>
        <w:rPr>
          <w:rFonts w:ascii="Tahoma" w:hAnsi="Tahoma" w:cs="Tahoma"/>
          <w:bCs/>
          <w:sz w:val="22"/>
          <w:szCs w:val="22"/>
          <w:lang w:val="es-ES"/>
        </w:rPr>
      </w:pPr>
      <w:r w:rsidRPr="002E3190">
        <w:rPr>
          <w:rFonts w:ascii="Tahoma" w:hAnsi="Tahoma" w:cs="Tahoma"/>
          <w:bCs/>
          <w:sz w:val="22"/>
          <w:szCs w:val="22"/>
          <w:lang w:val="es-ES"/>
        </w:rPr>
        <w:tab/>
      </w:r>
    </w:p>
    <w:p w14:paraId="64B66461" w14:textId="77777777" w:rsidR="00624D84" w:rsidRPr="002E3190" w:rsidRDefault="00163EB4" w:rsidP="00624D84">
      <w:pPr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En desarrollo de la presente auditoría realizada a la vigencia fiscal xxxxx se establecieron (cantidad en letras) (cantidad) hallazgos administrativos, de los cuales (cantidad en letras) (cantidad) tienen alcance fiscal, por un monto de $xxxxxxxx, (cantidad en letras) (cantidad) de carácter disciplinario y (cantidad en letras) (cantidad) de carácter penal.</w:t>
      </w:r>
    </w:p>
    <w:p w14:paraId="758EE9DB" w14:textId="2B548671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 </w:t>
      </w:r>
    </w:p>
    <w:p w14:paraId="06AE67A1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Atentamente, </w:t>
      </w:r>
    </w:p>
    <w:p w14:paraId="6BCA42B5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496E14F0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ab/>
      </w:r>
    </w:p>
    <w:p w14:paraId="1F260658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Contralor Departamental del Tolima</w:t>
      </w:r>
    </w:p>
    <w:p w14:paraId="10CE1891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4D9127CD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Contralor(a) Auxiliar</w:t>
      </w:r>
    </w:p>
    <w:p w14:paraId="54B0B4FE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1A1C6618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Director de control fiscal y medio ambiente</w:t>
      </w:r>
    </w:p>
    <w:p w14:paraId="4E8556D2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Auditores: (Firma de todos los auditores)</w:t>
      </w:r>
    </w:p>
    <w:p w14:paraId="1BDA4D7F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br w:type="page"/>
      </w:r>
    </w:p>
    <w:p w14:paraId="35C72F97" w14:textId="77777777" w:rsidR="00163EB4" w:rsidRPr="002E3190" w:rsidRDefault="00163EB4" w:rsidP="00624D8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3579812F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6C60A7A7" w14:textId="2560B9C8" w:rsidR="00163EB4" w:rsidRPr="002E3190" w:rsidRDefault="00624D8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2. RESULTADOS DE LA AUDITORÍ</w:t>
      </w:r>
      <w:r w:rsidR="00163EB4" w:rsidRPr="002E3190">
        <w:rPr>
          <w:rFonts w:ascii="Tahoma" w:hAnsi="Tahoma" w:cs="Tahoma"/>
          <w:b/>
          <w:sz w:val="22"/>
          <w:szCs w:val="22"/>
        </w:rPr>
        <w:t>A</w:t>
      </w:r>
    </w:p>
    <w:p w14:paraId="530CAB0D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280AF574" w14:textId="73117ACB" w:rsidR="00163EB4" w:rsidRPr="002E3190" w:rsidRDefault="00624D84" w:rsidP="00163EB4">
      <w:pPr>
        <w:ind w:left="567" w:right="18" w:hanging="360"/>
        <w:contextualSpacing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2.1 OBSERVACION DE AUDITORÍ</w:t>
      </w:r>
      <w:r w:rsidR="00163EB4" w:rsidRPr="002E3190">
        <w:rPr>
          <w:rFonts w:ascii="Tahoma" w:hAnsi="Tahoma" w:cs="Tahoma"/>
          <w:b/>
          <w:sz w:val="22"/>
          <w:szCs w:val="22"/>
        </w:rPr>
        <w:t xml:space="preserve">A ADMINISTRATIVO </w:t>
      </w:r>
      <w:r w:rsidR="00163EB4" w:rsidRPr="002E3190">
        <w:rPr>
          <w:rFonts w:ascii="Tahoma" w:hAnsi="Tahoma" w:cs="Tahoma"/>
          <w:sz w:val="22"/>
          <w:szCs w:val="22"/>
        </w:rPr>
        <w:t>(La incidencia se determina, de acuerdo a su alcance).</w:t>
      </w:r>
    </w:p>
    <w:p w14:paraId="477733EA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sz w:val="22"/>
          <w:szCs w:val="22"/>
        </w:rPr>
      </w:pPr>
    </w:p>
    <w:p w14:paraId="430F6A81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sz w:val="22"/>
          <w:szCs w:val="22"/>
        </w:rPr>
      </w:pPr>
    </w:p>
    <w:p w14:paraId="4175B02E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5AF49BF7" w14:textId="77777777" w:rsidR="00163EB4" w:rsidRPr="002E3190" w:rsidRDefault="00163EB4" w:rsidP="00163EB4">
      <w:pPr>
        <w:ind w:left="567" w:right="18" w:hanging="360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2.2..</w:t>
      </w:r>
    </w:p>
    <w:p w14:paraId="751048F7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0CCC1DB3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0D9C1A25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38A3C72C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7E1CB2A1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2DFDCDEA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7CD1548F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05A5E7E4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48BDC5B5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33568D37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1A74565E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7C221063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41DBA7AA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.</w:t>
      </w:r>
    </w:p>
    <w:p w14:paraId="22BC0EC9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238FE952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2.2. CUADRO DE OBSERVACIONES</w:t>
      </w:r>
    </w:p>
    <w:p w14:paraId="62F6C062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2F3F6863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88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904"/>
        <w:gridCol w:w="1824"/>
        <w:gridCol w:w="1295"/>
        <w:gridCol w:w="850"/>
        <w:gridCol w:w="1418"/>
        <w:gridCol w:w="991"/>
        <w:gridCol w:w="18"/>
      </w:tblGrid>
      <w:tr w:rsidR="00163EB4" w:rsidRPr="002E3190" w14:paraId="2B950C12" w14:textId="77777777" w:rsidTr="001A438A">
        <w:trPr>
          <w:gridAfter w:val="1"/>
          <w:wAfter w:w="18" w:type="dxa"/>
          <w:trHeight w:val="705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7050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Observación</w:t>
            </w:r>
          </w:p>
          <w:p w14:paraId="0FA57872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Administrativa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568C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Incidencia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E58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Beneficio de control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DEF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  <w:p w14:paraId="78DC0412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Página</w:t>
            </w:r>
          </w:p>
        </w:tc>
      </w:tr>
      <w:tr w:rsidR="00163EB4" w:rsidRPr="002E3190" w14:paraId="1A17662F" w14:textId="77777777" w:rsidTr="001A438A">
        <w:trPr>
          <w:trHeight w:val="300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C6D0" w14:textId="77777777" w:rsidR="00163EB4" w:rsidRPr="002E3190" w:rsidRDefault="00163EB4" w:rsidP="001A438A">
            <w:pPr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DCD8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Fiscal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F04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Valor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32BC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Disciplinaria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0774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Penal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5A69D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Valor</w:t>
            </w: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94B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163EB4" w:rsidRPr="002E3190" w14:paraId="7BF04655" w14:textId="77777777" w:rsidTr="001A438A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DEE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4F36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97CA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40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264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C77E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1BF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163EB4" w:rsidRPr="002E3190" w14:paraId="5F218D96" w14:textId="77777777" w:rsidTr="001A438A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24F0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E0FB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D633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3446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41C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7AC7D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389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163EB4" w:rsidRPr="002E3190" w14:paraId="77B295EC" w14:textId="77777777" w:rsidTr="001A438A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A622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CBE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F6C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1961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5B3B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4BABA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8AC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163EB4" w:rsidRPr="002E3190" w14:paraId="524D3F46" w14:textId="77777777" w:rsidTr="001A438A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DF7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0B1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C67A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76F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313E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00225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3190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163EB4" w:rsidRPr="002E3190" w14:paraId="7BD528C9" w14:textId="77777777" w:rsidTr="001A438A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31E0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493A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EA71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EFFA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3EA2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0AD95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A13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163EB4" w:rsidRPr="002E3190" w14:paraId="11BDA901" w14:textId="77777777" w:rsidTr="001A438A">
        <w:trPr>
          <w:trHeight w:val="3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7B6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226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E43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2DBE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DDB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48724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4CD6" w14:textId="77777777" w:rsidR="00163EB4" w:rsidRPr="002E3190" w:rsidRDefault="00163EB4" w:rsidP="001A438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s-CO" w:eastAsia="es-CO"/>
              </w:rPr>
            </w:pPr>
            <w:r w:rsidRPr="002E3190">
              <w:rPr>
                <w:rFonts w:ascii="Tahoma" w:hAnsi="Tahoma" w:cs="Tahoma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14:paraId="34093733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60975CF8" w14:textId="77777777" w:rsidR="00163EB4" w:rsidRPr="002E3190" w:rsidRDefault="00163EB4" w:rsidP="00624D84">
      <w:pPr>
        <w:ind w:right="18"/>
        <w:contextualSpacing/>
        <w:jc w:val="both"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Con el objeto de que presente contradicción a las observaciones del informe preliminar si así lo considera, la entidad dispondrá de cinco (5) días hábiles contados a partir del día siguiente al recibí de ésta comunicación, para evaluar las observaciones de auditoría, aquí consagradas, siempre que tales </w:t>
      </w:r>
      <w:r w:rsidRPr="002E3190">
        <w:rPr>
          <w:rFonts w:ascii="Tahoma" w:hAnsi="Tahoma" w:cs="Tahoma"/>
          <w:sz w:val="22"/>
          <w:szCs w:val="22"/>
        </w:rPr>
        <w:lastRenderedPageBreak/>
        <w:t>contradicciones, se sustenten en documentos y pruebas pertinentes y conducentes a los puntos a controvertir (medio físico o magnético), o de lo contrario se dará trámite al proceso de responsabilidad administrativa y disciplinaria y su traslado a otras instancias.</w:t>
      </w:r>
    </w:p>
    <w:p w14:paraId="29D66DD6" w14:textId="77777777" w:rsidR="00163EB4" w:rsidRPr="002E3190" w:rsidRDefault="00163EB4" w:rsidP="00624D84">
      <w:pPr>
        <w:ind w:right="18"/>
        <w:contextualSpacing/>
        <w:jc w:val="both"/>
        <w:rPr>
          <w:rFonts w:ascii="Tahoma" w:hAnsi="Tahoma" w:cs="Tahoma"/>
          <w:sz w:val="22"/>
          <w:szCs w:val="22"/>
        </w:rPr>
      </w:pPr>
    </w:p>
    <w:p w14:paraId="115DACF0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sz w:val="22"/>
          <w:szCs w:val="22"/>
        </w:rPr>
      </w:pPr>
    </w:p>
    <w:p w14:paraId="2240791F" w14:textId="00172C4F" w:rsidR="00163EB4" w:rsidRPr="002E3190" w:rsidRDefault="00163EB4" w:rsidP="00163EB4">
      <w:pPr>
        <w:ind w:right="18"/>
        <w:contextualSpacing/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>La respuesta debe remitirse a la Ventanilla Única de la Contraloría Departamental del Tolima, en horas hábiles establecidas por la entidad, ubicada en el primer (1) piso, de la Gobernación de</w:t>
      </w:r>
      <w:r w:rsidR="00624D84" w:rsidRPr="002E3190">
        <w:rPr>
          <w:rFonts w:ascii="Tahoma" w:hAnsi="Tahoma" w:cs="Tahoma"/>
          <w:sz w:val="22"/>
          <w:szCs w:val="22"/>
        </w:rPr>
        <w:t>l Tolima, frente al Hotel Ambalá</w:t>
      </w:r>
      <w:r w:rsidRPr="002E3190">
        <w:rPr>
          <w:rFonts w:ascii="Tahoma" w:hAnsi="Tahoma" w:cs="Tahoma"/>
          <w:sz w:val="22"/>
          <w:szCs w:val="22"/>
        </w:rPr>
        <w:t>.</w:t>
      </w:r>
    </w:p>
    <w:p w14:paraId="1E734D97" w14:textId="77777777" w:rsidR="00163EB4" w:rsidRPr="002E3190" w:rsidRDefault="00163EB4" w:rsidP="00163EB4">
      <w:pPr>
        <w:ind w:left="567" w:right="18" w:hanging="360"/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48745D97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 xml:space="preserve">Atentamente, </w:t>
      </w:r>
    </w:p>
    <w:p w14:paraId="33374B7D" w14:textId="77777777" w:rsidR="00163EB4" w:rsidRPr="002E3190" w:rsidRDefault="00163EB4" w:rsidP="00163EB4">
      <w:pPr>
        <w:tabs>
          <w:tab w:val="left" w:pos="3570"/>
        </w:tabs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ab/>
      </w:r>
    </w:p>
    <w:p w14:paraId="6B57C7E2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219C2243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7DDB333C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  <w:r w:rsidRPr="002E3190">
        <w:rPr>
          <w:rFonts w:ascii="Tahoma" w:hAnsi="Tahoma" w:cs="Tahoma"/>
          <w:sz w:val="22"/>
          <w:szCs w:val="22"/>
        </w:rPr>
        <w:tab/>
      </w:r>
    </w:p>
    <w:p w14:paraId="5D498F43" w14:textId="77777777" w:rsidR="00163EB4" w:rsidRPr="002E3190" w:rsidRDefault="00163EB4" w:rsidP="00163EB4">
      <w:pPr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Contralor Departamental del Tolima</w:t>
      </w:r>
    </w:p>
    <w:p w14:paraId="6A09F0F4" w14:textId="77777777" w:rsidR="00163EB4" w:rsidRPr="002E3190" w:rsidRDefault="00163EB4" w:rsidP="00163EB4">
      <w:pPr>
        <w:rPr>
          <w:rFonts w:ascii="Tahoma" w:hAnsi="Tahoma" w:cs="Tahoma"/>
          <w:sz w:val="22"/>
          <w:szCs w:val="22"/>
        </w:rPr>
      </w:pPr>
    </w:p>
    <w:p w14:paraId="1A6DA4E6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B5BC060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Contralor(a) Auxiliar</w:t>
      </w:r>
    </w:p>
    <w:p w14:paraId="09F02541" w14:textId="77777777" w:rsidR="00163EB4" w:rsidRPr="002E3190" w:rsidRDefault="00163EB4" w:rsidP="00163EB4">
      <w:pPr>
        <w:tabs>
          <w:tab w:val="left" w:pos="5610"/>
        </w:tabs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ab/>
      </w:r>
    </w:p>
    <w:p w14:paraId="5CD1E430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B2BDA67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Director de control fiscal y medio ambiente</w:t>
      </w:r>
    </w:p>
    <w:p w14:paraId="5C66A0DF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683663CD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099F92AE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>Auditores</w:t>
      </w:r>
    </w:p>
    <w:p w14:paraId="49CAE391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07892106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32C49382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3A5BC223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6D337F5F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6BAA445D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E0D9081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696D9448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2BDE6BE5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0EDDEC96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2C9F966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4971C620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2CCA8E12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1B91736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52C324D5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2368ECDA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0B532923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105DD133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A2F4ED1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03EF9819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19AAA76A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42E5470E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70E3AABE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691A1FE0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283A1B94" w14:textId="16D80551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5840CA04" w14:textId="77777777" w:rsidR="00163EB4" w:rsidRPr="002E3190" w:rsidRDefault="00163EB4" w:rsidP="00163EB4">
      <w:pPr>
        <w:ind w:right="18"/>
        <w:contextualSpacing/>
        <w:rPr>
          <w:rFonts w:ascii="Tahoma" w:hAnsi="Tahoma" w:cs="Tahoma"/>
          <w:b/>
          <w:sz w:val="22"/>
          <w:szCs w:val="22"/>
        </w:rPr>
      </w:pPr>
    </w:p>
    <w:p w14:paraId="4892DFB5" w14:textId="77777777" w:rsidR="00163EB4" w:rsidRPr="002E3190" w:rsidRDefault="00163EB4" w:rsidP="00163EB4">
      <w:pPr>
        <w:ind w:left="1440" w:right="18"/>
        <w:contextualSpacing/>
        <w:rPr>
          <w:rFonts w:ascii="Tahoma" w:hAnsi="Tahoma" w:cs="Tahoma"/>
          <w:b/>
          <w:sz w:val="22"/>
          <w:szCs w:val="22"/>
        </w:rPr>
      </w:pPr>
      <w:r w:rsidRPr="002E3190">
        <w:rPr>
          <w:rFonts w:ascii="Tahoma" w:hAnsi="Tahoma" w:cs="Tahoma"/>
          <w:b/>
          <w:sz w:val="22"/>
          <w:szCs w:val="22"/>
        </w:rPr>
        <w:t xml:space="preserve">                                     3.  ANEXOS</w:t>
      </w:r>
    </w:p>
    <w:bookmarkEnd w:id="0"/>
    <w:permEnd w:id="1267947477"/>
    <w:p w14:paraId="5312D1BC" w14:textId="77777777" w:rsidR="00930FB4" w:rsidRPr="002E3190" w:rsidRDefault="00930FB4" w:rsidP="00163EB4">
      <w:pPr>
        <w:jc w:val="center"/>
        <w:rPr>
          <w:rFonts w:ascii="Tahoma" w:hAnsi="Tahoma" w:cs="Tahoma"/>
          <w:sz w:val="22"/>
          <w:szCs w:val="22"/>
        </w:rPr>
      </w:pPr>
    </w:p>
    <w:sectPr w:rsidR="00930FB4" w:rsidRPr="002E3190" w:rsidSect="002F6070">
      <w:headerReference w:type="default" r:id="rId7"/>
      <w:footerReference w:type="default" r:id="rId8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2587D" w14:textId="77777777" w:rsidR="00781D51" w:rsidRDefault="00781D51" w:rsidP="008F62C8">
      <w:r>
        <w:separator/>
      </w:r>
    </w:p>
  </w:endnote>
  <w:endnote w:type="continuationSeparator" w:id="0">
    <w:p w14:paraId="4FEBBFDE" w14:textId="77777777" w:rsidR="00781D51" w:rsidRDefault="00781D51" w:rsidP="008F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B4690" w14:textId="7332D099" w:rsidR="001270F7" w:rsidRDefault="001270F7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17235B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17235B">
      <w:rPr>
        <w:noProof/>
        <w:color w:val="323E4F" w:themeColor="text2" w:themeShade="BF"/>
      </w:rPr>
      <w:t>7</w:t>
    </w:r>
    <w:r>
      <w:rPr>
        <w:color w:val="323E4F" w:themeColor="text2" w:themeShade="BF"/>
      </w:rPr>
      <w:fldChar w:fldCharType="end"/>
    </w:r>
  </w:p>
  <w:p w14:paraId="229E32C2" w14:textId="77777777" w:rsidR="001270F7" w:rsidRDefault="001270F7" w:rsidP="001270F7">
    <w:pPr>
      <w:pStyle w:val="Piedepgina"/>
      <w:rPr>
        <w:rFonts w:eastAsia="Calibri" w:cs="Tahoma"/>
        <w:sz w:val="18"/>
        <w:szCs w:val="18"/>
        <w:lang w:val="es-MX"/>
      </w:rPr>
    </w:pPr>
  </w:p>
  <w:p w14:paraId="2A0E114C" w14:textId="77777777" w:rsidR="001270F7" w:rsidRDefault="001270F7" w:rsidP="001270F7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0830CE71" w14:textId="5429175F" w:rsidR="001270F7" w:rsidRPr="001270F7" w:rsidRDefault="001270F7" w:rsidP="001270F7">
    <w:pPr>
      <w:pStyle w:val="Piedepgina"/>
      <w:rPr>
        <w:rFonts w:eastAsia="Calibri" w:cs="Tahoma"/>
        <w:sz w:val="14"/>
        <w:szCs w:val="18"/>
        <w:lang w:val="es-MX" w:eastAsia="en-US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5F3ECF81" w14:textId="59774E36" w:rsidR="008F62C8" w:rsidRDefault="008F62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1E20A" w14:textId="77777777" w:rsidR="00781D51" w:rsidRDefault="00781D51" w:rsidP="008F62C8">
      <w:r>
        <w:separator/>
      </w:r>
    </w:p>
  </w:footnote>
  <w:footnote w:type="continuationSeparator" w:id="0">
    <w:p w14:paraId="241CEF91" w14:textId="77777777" w:rsidR="00781D51" w:rsidRDefault="00781D51" w:rsidP="008F6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64"/>
      <w:gridCol w:w="2567"/>
      <w:gridCol w:w="2835"/>
      <w:gridCol w:w="2517"/>
    </w:tblGrid>
    <w:tr w:rsidR="00624D84" w:rsidRPr="00527000" w14:paraId="02F3A819" w14:textId="77777777" w:rsidTr="00E50A9F">
      <w:trPr>
        <w:trHeight w:val="657"/>
      </w:trPr>
      <w:tc>
        <w:tcPr>
          <w:tcW w:w="1964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0DF8ADB" w14:textId="4D44B5F1" w:rsidR="00624D84" w:rsidRPr="00527000" w:rsidRDefault="004D09EA" w:rsidP="00624D84">
          <w:pPr>
            <w:pStyle w:val="Encabezado"/>
            <w:rPr>
              <w:rStyle w:val="Nmerodepgina"/>
              <w:rFonts w:cs="Tahoma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6004CB58" wp14:editId="32F9E548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9" w:type="dxa"/>
          <w:gridSpan w:val="3"/>
          <w:vAlign w:val="center"/>
        </w:tcPr>
        <w:p w14:paraId="546006D9" w14:textId="247CDE8B" w:rsidR="00624D84" w:rsidRPr="001A0017" w:rsidRDefault="001A0017" w:rsidP="002E3190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 w:rsidRPr="001A0017">
            <w:rPr>
              <w:rFonts w:ascii="Tahoma" w:hAnsi="Tahoma" w:cs="Tahoma"/>
              <w:b/>
              <w:bCs/>
              <w:sz w:val="20"/>
              <w:szCs w:val="20"/>
            </w:rPr>
            <w:t>DIRECCIÓN TECNICA DE CONTROL FISCAL Y MEDIO  AMBIENTE PROCESO: CONTROL FISCAL-CF</w:t>
          </w:r>
        </w:p>
      </w:tc>
    </w:tr>
    <w:tr w:rsidR="00624D84" w:rsidRPr="00527000" w14:paraId="7DB3044C" w14:textId="77777777" w:rsidTr="00DB76E9">
      <w:trPr>
        <w:trHeight w:val="415"/>
      </w:trPr>
      <w:tc>
        <w:tcPr>
          <w:tcW w:w="1964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88484D2" w14:textId="77777777" w:rsidR="00624D84" w:rsidRPr="00527000" w:rsidRDefault="00624D84" w:rsidP="00624D84">
          <w:pPr>
            <w:pStyle w:val="Encabezado"/>
            <w:rPr>
              <w:rStyle w:val="Nmerodepgina"/>
              <w:rFonts w:cs="Tahoma"/>
            </w:rPr>
          </w:pPr>
        </w:p>
      </w:tc>
      <w:tc>
        <w:tcPr>
          <w:tcW w:w="2567" w:type="dxa"/>
          <w:vAlign w:val="center"/>
        </w:tcPr>
        <w:p w14:paraId="6EE85FE7" w14:textId="0F4BE117" w:rsidR="00624D84" w:rsidRPr="001A0017" w:rsidRDefault="001A0017" w:rsidP="002E3190">
          <w:pPr>
            <w:pStyle w:val="Encabezado"/>
            <w:tabs>
              <w:tab w:val="center" w:pos="-6544"/>
            </w:tabs>
            <w:jc w:val="center"/>
            <w:rPr>
              <w:rStyle w:val="Nmerodepgina"/>
              <w:rFonts w:ascii="Tahoma" w:hAnsi="Tahoma" w:cs="Tahoma"/>
              <w:b/>
              <w:sz w:val="20"/>
              <w:szCs w:val="20"/>
            </w:rPr>
          </w:pPr>
          <w:r w:rsidRPr="001A0017">
            <w:rPr>
              <w:rFonts w:ascii="Tahoma" w:hAnsi="Tahoma" w:cs="Tahoma"/>
              <w:b/>
              <w:bCs/>
              <w:sz w:val="20"/>
              <w:szCs w:val="20"/>
            </w:rPr>
            <w:t>INFORME PRELIMINAR DE AUDITORÍA MODALIDAD ESPECIAL</w:t>
          </w:r>
        </w:p>
      </w:tc>
      <w:tc>
        <w:tcPr>
          <w:tcW w:w="2835" w:type="dxa"/>
          <w:vAlign w:val="center"/>
        </w:tcPr>
        <w:p w14:paraId="63B41C2C" w14:textId="65722ECB" w:rsidR="00624D84" w:rsidRPr="001A0017" w:rsidRDefault="001A0017" w:rsidP="002E3190">
          <w:pPr>
            <w:pStyle w:val="Encabezado"/>
            <w:jc w:val="center"/>
            <w:rPr>
              <w:rStyle w:val="Nmerodepgina"/>
              <w:rFonts w:ascii="Tahoma" w:hAnsi="Tahoma" w:cs="Tahoma"/>
              <w:b/>
              <w:sz w:val="20"/>
              <w:szCs w:val="20"/>
            </w:rPr>
          </w:pPr>
          <w:r w:rsidRPr="001A0017">
            <w:rPr>
              <w:rFonts w:ascii="Tahoma" w:hAnsi="Tahoma" w:cs="Tahoma"/>
              <w:b/>
              <w:sz w:val="20"/>
              <w:szCs w:val="20"/>
            </w:rPr>
            <w:t>CÓDIGO: F11-PM-CF-05</w:t>
          </w:r>
        </w:p>
      </w:tc>
      <w:tc>
        <w:tcPr>
          <w:tcW w:w="2517" w:type="dxa"/>
          <w:vAlign w:val="center"/>
        </w:tcPr>
        <w:p w14:paraId="0FA9BC8C" w14:textId="08690C0B" w:rsidR="00624D84" w:rsidRPr="001A0017" w:rsidRDefault="001A0017" w:rsidP="002E3190">
          <w:pPr>
            <w:pStyle w:val="Encabezado"/>
            <w:jc w:val="center"/>
            <w:rPr>
              <w:rStyle w:val="Nmerodepgina"/>
              <w:rFonts w:ascii="Tahoma" w:hAnsi="Tahoma" w:cs="Tahoma"/>
              <w:b/>
              <w:sz w:val="20"/>
              <w:szCs w:val="20"/>
              <w:lang w:val="es-CO"/>
            </w:rPr>
          </w:pPr>
          <w:r w:rsidRPr="001A0017">
            <w:rPr>
              <w:rFonts w:ascii="Tahoma" w:hAnsi="Tahoma" w:cs="Tahoma"/>
              <w:b/>
              <w:sz w:val="20"/>
              <w:szCs w:val="20"/>
            </w:rPr>
            <w:t>FECHA APROBACIÓN:  06 -03-2023</w:t>
          </w:r>
        </w:p>
      </w:tc>
    </w:tr>
  </w:tbl>
  <w:p w14:paraId="30D4B8D9" w14:textId="1C6403AC" w:rsidR="008F62C8" w:rsidRDefault="008F62C8" w:rsidP="00930F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6626D"/>
    <w:multiLevelType w:val="multilevel"/>
    <w:tmpl w:val="98D6CD0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0652F37"/>
    <w:multiLevelType w:val="hybridMultilevel"/>
    <w:tmpl w:val="0388F3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1919"/>
    <w:multiLevelType w:val="multilevel"/>
    <w:tmpl w:val="31528A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5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2160"/>
      </w:pPr>
      <w:rPr>
        <w:rFonts w:hint="default"/>
      </w:rPr>
    </w:lvl>
  </w:abstractNum>
  <w:abstractNum w:abstractNumId="3">
    <w:nsid w:val="256D719B"/>
    <w:multiLevelType w:val="multilevel"/>
    <w:tmpl w:val="1FAC5C6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C446BF8"/>
    <w:multiLevelType w:val="hybridMultilevel"/>
    <w:tmpl w:val="CE22AD8E"/>
    <w:lvl w:ilvl="0" w:tplc="B6C09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0C3434">
      <w:numFmt w:val="none"/>
      <w:lvlText w:val=""/>
      <w:lvlJc w:val="left"/>
      <w:pPr>
        <w:tabs>
          <w:tab w:val="num" w:pos="360"/>
        </w:tabs>
      </w:pPr>
    </w:lvl>
    <w:lvl w:ilvl="2" w:tplc="2F648BF8">
      <w:numFmt w:val="none"/>
      <w:lvlText w:val=""/>
      <w:lvlJc w:val="left"/>
      <w:pPr>
        <w:tabs>
          <w:tab w:val="num" w:pos="360"/>
        </w:tabs>
      </w:pPr>
    </w:lvl>
    <w:lvl w:ilvl="3" w:tplc="487E81A6">
      <w:numFmt w:val="none"/>
      <w:lvlText w:val=""/>
      <w:lvlJc w:val="left"/>
      <w:pPr>
        <w:tabs>
          <w:tab w:val="num" w:pos="360"/>
        </w:tabs>
      </w:pPr>
    </w:lvl>
    <w:lvl w:ilvl="4" w:tplc="39DCF612">
      <w:numFmt w:val="none"/>
      <w:lvlText w:val=""/>
      <w:lvlJc w:val="left"/>
      <w:pPr>
        <w:tabs>
          <w:tab w:val="num" w:pos="360"/>
        </w:tabs>
      </w:pPr>
    </w:lvl>
    <w:lvl w:ilvl="5" w:tplc="C5E09D72">
      <w:numFmt w:val="none"/>
      <w:lvlText w:val=""/>
      <w:lvlJc w:val="left"/>
      <w:pPr>
        <w:tabs>
          <w:tab w:val="num" w:pos="360"/>
        </w:tabs>
      </w:pPr>
    </w:lvl>
    <w:lvl w:ilvl="6" w:tplc="8E329556">
      <w:numFmt w:val="none"/>
      <w:lvlText w:val=""/>
      <w:lvlJc w:val="left"/>
      <w:pPr>
        <w:tabs>
          <w:tab w:val="num" w:pos="360"/>
        </w:tabs>
      </w:pPr>
    </w:lvl>
    <w:lvl w:ilvl="7" w:tplc="9C34EC14">
      <w:numFmt w:val="none"/>
      <w:lvlText w:val=""/>
      <w:lvlJc w:val="left"/>
      <w:pPr>
        <w:tabs>
          <w:tab w:val="num" w:pos="360"/>
        </w:tabs>
      </w:pPr>
    </w:lvl>
    <w:lvl w:ilvl="8" w:tplc="648A7A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E9768A2"/>
    <w:multiLevelType w:val="multilevel"/>
    <w:tmpl w:val="BC14FDF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6E5E24"/>
    <w:multiLevelType w:val="hybridMultilevel"/>
    <w:tmpl w:val="BE58AC7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673308"/>
    <w:multiLevelType w:val="multilevel"/>
    <w:tmpl w:val="C7189C0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9C7C86"/>
    <w:multiLevelType w:val="hybridMultilevel"/>
    <w:tmpl w:val="F960A546"/>
    <w:lvl w:ilvl="0" w:tplc="6C7A21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3B08F1"/>
    <w:multiLevelType w:val="multilevel"/>
    <w:tmpl w:val="1ECE130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6920845"/>
    <w:multiLevelType w:val="multilevel"/>
    <w:tmpl w:val="CFA2F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Obhto0pP9glG8OJk37CXsltRhR9ufwooL26ll8bPVGFg2MTFB0y+AUib2Z+my8XLLLyxGPfBj8u3XxlF52R6Kw==" w:salt="UN7B/qJO+dw1LOSvJiuE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C8"/>
    <w:rsid w:val="00092E1A"/>
    <w:rsid w:val="000E311B"/>
    <w:rsid w:val="001270F7"/>
    <w:rsid w:val="001563D6"/>
    <w:rsid w:val="00163EB4"/>
    <w:rsid w:val="0017235B"/>
    <w:rsid w:val="001A0017"/>
    <w:rsid w:val="002E3190"/>
    <w:rsid w:val="002F6070"/>
    <w:rsid w:val="00321289"/>
    <w:rsid w:val="0032490B"/>
    <w:rsid w:val="003C210A"/>
    <w:rsid w:val="004C300E"/>
    <w:rsid w:val="004D09EA"/>
    <w:rsid w:val="005B001A"/>
    <w:rsid w:val="005D5D3C"/>
    <w:rsid w:val="00624D84"/>
    <w:rsid w:val="00781D51"/>
    <w:rsid w:val="00787208"/>
    <w:rsid w:val="00827CC6"/>
    <w:rsid w:val="0084342A"/>
    <w:rsid w:val="0087643C"/>
    <w:rsid w:val="008A4D5B"/>
    <w:rsid w:val="008C093F"/>
    <w:rsid w:val="008D2B28"/>
    <w:rsid w:val="008F62C8"/>
    <w:rsid w:val="00907F29"/>
    <w:rsid w:val="00930FB4"/>
    <w:rsid w:val="00984942"/>
    <w:rsid w:val="00994557"/>
    <w:rsid w:val="009B7420"/>
    <w:rsid w:val="00A201F4"/>
    <w:rsid w:val="00B15EF3"/>
    <w:rsid w:val="00C7471B"/>
    <w:rsid w:val="00C7757A"/>
    <w:rsid w:val="00D36A5A"/>
    <w:rsid w:val="00D7502F"/>
    <w:rsid w:val="00DB76E9"/>
    <w:rsid w:val="00E50A9F"/>
    <w:rsid w:val="00F279A1"/>
    <w:rsid w:val="00F97308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952B8"/>
  <w15:chartTrackingRefBased/>
  <w15:docId w15:val="{56DF1D7F-D6D2-4227-8AA0-C2055DCB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63EB4"/>
    <w:pPr>
      <w:keepNext/>
      <w:numPr>
        <w:numId w:val="9"/>
      </w:numPr>
      <w:spacing w:before="100" w:beforeAutospacing="1" w:after="100" w:afterAutospacing="1"/>
      <w:jc w:val="both"/>
      <w:outlineLvl w:val="0"/>
    </w:pPr>
    <w:rPr>
      <w:rFonts w:ascii="Verdana" w:hAnsi="Verdana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63EB4"/>
    <w:pPr>
      <w:keepNext/>
      <w:numPr>
        <w:ilvl w:val="1"/>
        <w:numId w:val="9"/>
      </w:numPr>
      <w:spacing w:before="100" w:beforeAutospacing="1" w:after="100" w:afterAutospacing="1"/>
      <w:jc w:val="both"/>
      <w:outlineLvl w:val="1"/>
    </w:pPr>
    <w:rPr>
      <w:rFonts w:ascii="Verdana" w:hAnsi="Verdana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163EB4"/>
    <w:pPr>
      <w:keepNext/>
      <w:numPr>
        <w:ilvl w:val="2"/>
        <w:numId w:val="9"/>
      </w:numPr>
      <w:spacing w:before="100" w:beforeAutospacing="1" w:after="100" w:afterAutospacing="1"/>
      <w:jc w:val="both"/>
      <w:outlineLvl w:val="2"/>
    </w:pPr>
    <w:rPr>
      <w:rFonts w:ascii="Verdana" w:hAnsi="Verdana" w:cs="Arial"/>
      <w:b/>
      <w:bCs/>
      <w:i/>
      <w:szCs w:val="26"/>
    </w:rPr>
  </w:style>
  <w:style w:type="paragraph" w:styleId="Ttulo4">
    <w:name w:val="heading 4"/>
    <w:basedOn w:val="Normal"/>
    <w:next w:val="Normal"/>
    <w:link w:val="Ttulo4Car"/>
    <w:qFormat/>
    <w:rsid w:val="00163EB4"/>
    <w:pPr>
      <w:keepNext/>
      <w:numPr>
        <w:ilvl w:val="3"/>
        <w:numId w:val="9"/>
      </w:numPr>
      <w:spacing w:before="100" w:beforeAutospacing="1" w:after="100" w:afterAutospacing="1"/>
      <w:jc w:val="both"/>
      <w:outlineLvl w:val="3"/>
    </w:pPr>
    <w:rPr>
      <w:rFonts w:ascii="Verdana" w:hAnsi="Verdana"/>
      <w:b/>
      <w:bCs/>
      <w:i/>
      <w:sz w:val="20"/>
      <w:szCs w:val="28"/>
    </w:rPr>
  </w:style>
  <w:style w:type="paragraph" w:styleId="Ttulo5">
    <w:name w:val="heading 5"/>
    <w:basedOn w:val="Normal"/>
    <w:next w:val="Normal"/>
    <w:link w:val="Ttulo5Car"/>
    <w:qFormat/>
    <w:rsid w:val="00163EB4"/>
    <w:pPr>
      <w:numPr>
        <w:ilvl w:val="4"/>
        <w:numId w:val="9"/>
      </w:numPr>
      <w:spacing w:before="240" w:beforeAutospacing="1" w:after="60" w:afterAutospacing="1"/>
      <w:jc w:val="both"/>
      <w:outlineLvl w:val="4"/>
    </w:pPr>
    <w:rPr>
      <w:rFonts w:ascii="Verdana" w:hAnsi="Verdana"/>
      <w:b/>
      <w:bCs/>
      <w:i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163EB4"/>
    <w:pPr>
      <w:numPr>
        <w:ilvl w:val="5"/>
        <w:numId w:val="9"/>
      </w:numPr>
      <w:spacing w:before="240" w:beforeAutospacing="1" w:after="60" w:afterAutospacing="1"/>
      <w:jc w:val="both"/>
      <w:outlineLvl w:val="5"/>
    </w:pPr>
    <w:rPr>
      <w:rFonts w:ascii="Verdana" w:hAnsi="Verdana"/>
      <w:b/>
      <w:bCs/>
      <w:i/>
      <w:sz w:val="20"/>
      <w:szCs w:val="22"/>
    </w:rPr>
  </w:style>
  <w:style w:type="paragraph" w:styleId="Ttulo7">
    <w:name w:val="heading 7"/>
    <w:basedOn w:val="Normal"/>
    <w:next w:val="Normal"/>
    <w:link w:val="Ttulo7Car"/>
    <w:qFormat/>
    <w:rsid w:val="00163EB4"/>
    <w:pPr>
      <w:numPr>
        <w:ilvl w:val="6"/>
        <w:numId w:val="9"/>
      </w:numPr>
      <w:spacing w:before="240" w:beforeAutospacing="1" w:after="60" w:afterAutospacing="1"/>
      <w:jc w:val="both"/>
      <w:outlineLvl w:val="6"/>
    </w:pPr>
    <w:rPr>
      <w:rFonts w:ascii="Verdana" w:hAnsi="Verdana"/>
      <w:sz w:val="20"/>
    </w:rPr>
  </w:style>
  <w:style w:type="paragraph" w:styleId="Ttulo8">
    <w:name w:val="heading 8"/>
    <w:basedOn w:val="Normal"/>
    <w:next w:val="Normal"/>
    <w:link w:val="Ttulo8Car"/>
    <w:qFormat/>
    <w:rsid w:val="00163EB4"/>
    <w:pPr>
      <w:numPr>
        <w:ilvl w:val="7"/>
        <w:numId w:val="9"/>
      </w:numPr>
      <w:spacing w:before="240" w:beforeAutospacing="1" w:after="60" w:afterAutospacing="1"/>
      <w:jc w:val="both"/>
      <w:outlineLvl w:val="7"/>
    </w:pPr>
    <w:rPr>
      <w:rFonts w:ascii="Verdana" w:hAnsi="Verdana"/>
      <w:i/>
      <w:iCs/>
      <w:sz w:val="20"/>
    </w:rPr>
  </w:style>
  <w:style w:type="paragraph" w:styleId="Ttulo9">
    <w:name w:val="heading 9"/>
    <w:basedOn w:val="Normal"/>
    <w:next w:val="Normal"/>
    <w:link w:val="Ttulo9Car"/>
    <w:qFormat/>
    <w:rsid w:val="00163EB4"/>
    <w:pPr>
      <w:numPr>
        <w:ilvl w:val="8"/>
        <w:numId w:val="9"/>
      </w:numPr>
      <w:spacing w:before="240" w:beforeAutospacing="1" w:after="60" w:afterAutospacing="1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2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62C8"/>
  </w:style>
  <w:style w:type="paragraph" w:styleId="Piedepgina">
    <w:name w:val="footer"/>
    <w:basedOn w:val="Normal"/>
    <w:link w:val="PiedepginaCar"/>
    <w:unhideWhenUsed/>
    <w:rsid w:val="008F62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F62C8"/>
  </w:style>
  <w:style w:type="paragraph" w:styleId="Textoindependiente">
    <w:name w:val="Body Text"/>
    <w:aliases w:val="Body Text Char"/>
    <w:basedOn w:val="Normal"/>
    <w:link w:val="TextoindependienteCar"/>
    <w:semiHidden/>
    <w:rsid w:val="009B7420"/>
    <w:pPr>
      <w:jc w:val="both"/>
    </w:pPr>
    <w:rPr>
      <w:rFonts w:ascii="Arial" w:hAnsi="Arial" w:cs="Arial"/>
      <w:lang w:val="es-MX" w:eastAsia="es-MX"/>
    </w:rPr>
  </w:style>
  <w:style w:type="character" w:customStyle="1" w:styleId="TextoindependienteCar">
    <w:name w:val="Texto independiente Car"/>
    <w:aliases w:val="Body Text Char Car"/>
    <w:basedOn w:val="Fuentedeprrafopredeter"/>
    <w:link w:val="Textoindependiente"/>
    <w:semiHidden/>
    <w:rsid w:val="009B7420"/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Textoindependiente21">
    <w:name w:val="Texto independiente 21"/>
    <w:basedOn w:val="Normal"/>
    <w:rsid w:val="009B7420"/>
    <w:pPr>
      <w:spacing w:line="360" w:lineRule="atLeast"/>
      <w:jc w:val="both"/>
    </w:pPr>
    <w:rPr>
      <w:rFonts w:ascii="Lucida Casual" w:hAnsi="Lucida Casual"/>
      <w:lang w:val="es-CO" w:eastAsia="es-MX"/>
    </w:rPr>
  </w:style>
  <w:style w:type="paragraph" w:customStyle="1" w:styleId="Estilo1">
    <w:name w:val="Estilo1"/>
    <w:basedOn w:val="Normal"/>
    <w:rsid w:val="009B7420"/>
    <w:pPr>
      <w:spacing w:before="240" w:line="280" w:lineRule="exact"/>
      <w:jc w:val="both"/>
    </w:pPr>
    <w:rPr>
      <w:rFonts w:ascii="Arial" w:hAnsi="Arial"/>
      <w:lang w:val="es-CO"/>
    </w:rPr>
  </w:style>
  <w:style w:type="paragraph" w:styleId="Textoindependiente3">
    <w:name w:val="Body Text 3"/>
    <w:basedOn w:val="Normal"/>
    <w:link w:val="Textoindependiente3Car"/>
    <w:rsid w:val="009B7420"/>
    <w:rPr>
      <w:rFonts w:ascii="Arial" w:hAnsi="Arial" w:cs="Arial"/>
      <w:color w:val="FF0000"/>
      <w:sz w:val="2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B7420"/>
    <w:rPr>
      <w:rFonts w:ascii="Arial" w:eastAsia="Times New Roman" w:hAnsi="Arial" w:cs="Arial"/>
      <w:color w:val="FF0000"/>
      <w:sz w:val="20"/>
      <w:szCs w:val="20"/>
      <w:lang w:val="es-ES" w:eastAsia="es-ES"/>
    </w:rPr>
  </w:style>
  <w:style w:type="paragraph" w:styleId="NormalWeb">
    <w:name w:val="Normal (Web)"/>
    <w:basedOn w:val="Normal"/>
    <w:semiHidden/>
    <w:rsid w:val="009B7420"/>
    <w:pPr>
      <w:spacing w:before="100" w:after="100"/>
    </w:pPr>
    <w:rPr>
      <w:szCs w:val="20"/>
    </w:rPr>
  </w:style>
  <w:style w:type="character" w:styleId="Refdecomentario">
    <w:name w:val="annotation reference"/>
    <w:basedOn w:val="Fuentedeprrafopredeter"/>
    <w:semiHidden/>
    <w:rsid w:val="009B742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B74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B74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31">
    <w:name w:val="xl31"/>
    <w:basedOn w:val="Normal"/>
    <w:rsid w:val="009B742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9B7420"/>
    <w:pPr>
      <w:ind w:left="708"/>
    </w:pPr>
  </w:style>
  <w:style w:type="table" w:styleId="Tablaconcuadrcula">
    <w:name w:val="Table Grid"/>
    <w:basedOn w:val="Tablanormal"/>
    <w:rsid w:val="009B7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2">
    <w:name w:val="Texto independiente 22"/>
    <w:basedOn w:val="Normal"/>
    <w:rsid w:val="009B7420"/>
    <w:pPr>
      <w:spacing w:line="360" w:lineRule="atLeast"/>
      <w:jc w:val="both"/>
    </w:pPr>
    <w:rPr>
      <w:rFonts w:ascii="Lucida Casual" w:hAnsi="Lucida Casual"/>
      <w:lang w:val="es-CO" w:eastAsia="es-MX"/>
    </w:rPr>
  </w:style>
  <w:style w:type="paragraph" w:customStyle="1" w:styleId="Textoindependiente25">
    <w:name w:val="Texto independiente 25"/>
    <w:basedOn w:val="Normal"/>
    <w:rsid w:val="009B7420"/>
    <w:pPr>
      <w:tabs>
        <w:tab w:val="left" w:pos="-1440"/>
        <w:tab w:val="left" w:pos="-720"/>
      </w:tabs>
      <w:suppressAutoHyphens/>
      <w:spacing w:before="100" w:beforeAutospacing="1" w:after="100" w:afterAutospacing="1"/>
      <w:jc w:val="both"/>
    </w:pPr>
    <w:rPr>
      <w:rFonts w:ascii="Arial" w:hAnsi="Arial"/>
      <w:i/>
      <w:sz w:val="16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74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420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63EB4"/>
    <w:rPr>
      <w:rFonts w:ascii="Verdana" w:eastAsia="Times New Roman" w:hAnsi="Verdana" w:cs="Arial"/>
      <w:b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3EB4"/>
    <w:rPr>
      <w:rFonts w:ascii="Verdana" w:eastAsia="Times New Roman" w:hAnsi="Verdana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3EB4"/>
    <w:rPr>
      <w:rFonts w:ascii="Verdana" w:eastAsia="Times New Roman" w:hAnsi="Verdana" w:cs="Arial"/>
      <w:b/>
      <w:bCs/>
      <w:i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3EB4"/>
    <w:rPr>
      <w:rFonts w:ascii="Verdana" w:eastAsia="Times New Roman" w:hAnsi="Verdana" w:cs="Times New Roman"/>
      <w:b/>
      <w:bCs/>
      <w:i/>
      <w:sz w:val="20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63EB4"/>
    <w:rPr>
      <w:rFonts w:ascii="Verdana" w:eastAsia="Times New Roman" w:hAnsi="Verdana" w:cs="Times New Roman"/>
      <w:b/>
      <w:bCs/>
      <w:i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63EB4"/>
    <w:rPr>
      <w:rFonts w:ascii="Verdana" w:eastAsia="Times New Roman" w:hAnsi="Verdana" w:cs="Times New Roman"/>
      <w:b/>
      <w:bCs/>
      <w:i/>
      <w:sz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63EB4"/>
    <w:rPr>
      <w:rFonts w:ascii="Verdana" w:eastAsia="Times New Roman" w:hAnsi="Verdana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63EB4"/>
    <w:rPr>
      <w:rFonts w:ascii="Verdana" w:eastAsia="Times New Roman" w:hAnsi="Verdana" w:cs="Times New Roman"/>
      <w:i/>
      <w:iCs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3EB4"/>
    <w:rPr>
      <w:rFonts w:ascii="Arial" w:eastAsia="Times New Roman" w:hAnsi="Arial" w:cs="Arial"/>
      <w:lang w:val="es-ES" w:eastAsia="es-ES"/>
    </w:rPr>
  </w:style>
  <w:style w:type="paragraph" w:customStyle="1" w:styleId="WW-Epgrafe">
    <w:name w:val="WW-Epígrafe"/>
    <w:basedOn w:val="Normal"/>
    <w:next w:val="Normal"/>
    <w:rsid w:val="00163EB4"/>
    <w:pPr>
      <w:suppressAutoHyphens/>
      <w:spacing w:before="100" w:beforeAutospacing="1" w:after="100" w:afterAutospacing="1"/>
      <w:jc w:val="both"/>
    </w:pPr>
    <w:rPr>
      <w:rFonts w:ascii="Arial" w:hAnsi="Arial"/>
      <w:b/>
      <w:sz w:val="20"/>
      <w:szCs w:val="20"/>
      <w:lang w:val="es-CO"/>
    </w:rPr>
  </w:style>
  <w:style w:type="paragraph" w:customStyle="1" w:styleId="xl69">
    <w:name w:val="xl69"/>
    <w:basedOn w:val="Normal"/>
    <w:rsid w:val="00163EB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</w:rPr>
  </w:style>
  <w:style w:type="paragraph" w:styleId="TDC1">
    <w:name w:val="toc 1"/>
    <w:basedOn w:val="Normal"/>
    <w:next w:val="Normal"/>
    <w:autoRedefine/>
    <w:uiPriority w:val="39"/>
    <w:rsid w:val="00163EB4"/>
    <w:pPr>
      <w:tabs>
        <w:tab w:val="right" w:leader="dot" w:pos="8830"/>
      </w:tabs>
      <w:ind w:left="720" w:hanging="720"/>
    </w:pPr>
  </w:style>
  <w:style w:type="character" w:styleId="Nmerodepgina">
    <w:name w:val="page number"/>
    <w:basedOn w:val="Fuentedeprrafopredeter"/>
    <w:rsid w:val="003C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769</Words>
  <Characters>4234</Characters>
  <Application>Microsoft Office Word</Application>
  <DocSecurity>8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Víctimas</dc:creator>
  <cp:keywords/>
  <dc:description/>
  <cp:lastModifiedBy>Cuenta Microsoft</cp:lastModifiedBy>
  <cp:revision>22</cp:revision>
  <dcterms:created xsi:type="dcterms:W3CDTF">2020-02-03T20:12:00Z</dcterms:created>
  <dcterms:modified xsi:type="dcterms:W3CDTF">2023-04-11T16:20:00Z</dcterms:modified>
</cp:coreProperties>
</file>